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Fonts w:asciiTheme="minorHAnsi" w:hAnsiTheme="minorHAnsi" w:cstheme="minorHAnsi"/>
          <w:b/>
          <w:bCs/>
          <w:szCs w:val="20"/>
        </w:rPr>
        <w:t>Activele fixe</w:t>
      </w:r>
      <w:r w:rsidRPr="0054223C">
        <w:rPr>
          <w:rFonts w:asciiTheme="minorHAnsi" w:hAnsiTheme="minorHAnsi"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necorporale</w:t>
      </w:r>
      <w:r w:rsidRPr="0054223C">
        <w:rPr>
          <w:rStyle w:val="slitbdy"/>
          <w:rFonts w:asciiTheme="minorHAnsi" w:hAnsiTheme="minorHAnsi" w:cstheme="minorHAnsi"/>
          <w:szCs w:val="20"/>
          <w:bdr w:val="none" w:sz="0" w:space="0" w:color="auto" w:frame="1"/>
          <w:shd w:val="clear" w:color="auto" w:fill="FFFFFF"/>
        </w:rPr>
        <w:t xml:space="preserve"> - active fixe fără substanță fizică, care se utilizează pe o perioadă mai mare de un an</w:t>
      </w:r>
      <w:r w:rsidRPr="0054223C">
        <w:rPr>
          <w:rFonts w:asciiTheme="minorHAnsi" w:hAnsiTheme="minorHAnsi"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corporale</w:t>
      </w:r>
      <w:r w:rsidRPr="0054223C">
        <w:rPr>
          <w:rStyle w:val="slitbdy"/>
          <w:rFonts w:asciiTheme="minorHAnsi" w:hAnsiTheme="minorHAnsi"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54223C">
        <w:rPr>
          <w:rFonts w:asciiTheme="minorHAnsi" w:hAnsiTheme="minorHAnsi" w:cstheme="minorHAnsi"/>
          <w:b/>
          <w:szCs w:val="20"/>
        </w:rPr>
        <w:t xml:space="preserve"> </w:t>
      </w:r>
      <w:r w:rsidRPr="0054223C">
        <w:rPr>
          <w:rFonts w:asciiTheme="minorHAnsi" w:hAnsiTheme="minorHAnsi" w:cstheme="minorHAnsi"/>
          <w:szCs w:val="20"/>
        </w:rPr>
        <w:t>acestea pot fi terenuri, clădiri și instalații, utilaje și echipamente;</w:t>
      </w:r>
    </w:p>
    <w:p w14:paraId="697E2DB6" w14:textId="77777777" w:rsidR="00D9159A" w:rsidRPr="0054223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Activitate economică</w:t>
      </w:r>
      <w:r w:rsidRPr="0054223C">
        <w:rPr>
          <w:rFonts w:asciiTheme="minorHAnsi" w:hAnsiTheme="minorHAnsi" w:cstheme="minorHAnsi"/>
          <w:szCs w:val="20"/>
        </w:rPr>
        <w:t xml:space="preserve"> reprezintă orice activitate care constă în furnizarea de bunuri, servicii și lucrări pe o piață;</w:t>
      </w:r>
    </w:p>
    <w:p w14:paraId="0A66C415" w14:textId="07BD2272" w:rsidR="00D9159A" w:rsidRPr="0054223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Ajutor de stat</w:t>
      </w:r>
      <w:r w:rsidRPr="0054223C">
        <w:rPr>
          <w:rFonts w:asciiTheme="minorHAnsi" w:hAnsiTheme="minorHAnsi"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54223C" w:rsidRDefault="00A06F23" w:rsidP="00A06F23">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rPr>
        <w:t>Analiza DNSH</w:t>
      </w:r>
      <w:r w:rsidRPr="0054223C">
        <w:rPr>
          <w:rFonts w:asciiTheme="minorHAnsi" w:hAnsiTheme="minorHAnsi" w:cstheme="minorHAnsi"/>
          <w:szCs w:val="20"/>
        </w:rPr>
        <w:t xml:space="preserve"> – </w:t>
      </w:r>
      <w:r w:rsidR="00880E9E" w:rsidRPr="0054223C">
        <w:rPr>
          <w:rFonts w:asciiTheme="minorHAnsi" w:hAnsiTheme="minorHAnsi" w:cstheme="minorHAnsi"/>
          <w:szCs w:val="20"/>
          <w:shd w:val="clear" w:color="auto" w:fill="FFFFFF"/>
        </w:rPr>
        <w:t>analiza realizată</w:t>
      </w:r>
      <w:r w:rsidRPr="0054223C">
        <w:rPr>
          <w:rFonts w:asciiTheme="minorHAnsi" w:hAnsiTheme="minorHAnsi"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54223C" w:rsidRDefault="00762DED" w:rsidP="00762DED">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Caracterul durabil </w:t>
      </w:r>
      <w:r w:rsidRPr="0054223C">
        <w:rPr>
          <w:rFonts w:asciiTheme="minorHAnsi" w:hAnsiTheme="minorHAnsi" w:cstheme="minorHAnsi"/>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înceteze activitatea productivă sau să o transfere în afara regiunii de nivel NUTS 2 în care a primit sprijin; </w:t>
      </w:r>
    </w:p>
    <w:p w14:paraId="47A6DF0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520F52BA" w14:textId="266AE391" w:rsidR="00762DED" w:rsidRPr="0054223C"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9F3F548" w14:textId="70E85FA6" w:rsidR="00880E9E" w:rsidRPr="0054223C" w:rsidRDefault="00880E9E" w:rsidP="002E55DF">
      <w:pPr>
        <w:widowControl w:val="0"/>
        <w:pBdr>
          <w:top w:val="nil"/>
          <w:left w:val="nil"/>
          <w:bottom w:val="nil"/>
          <w:right w:val="nil"/>
          <w:between w:val="nil"/>
        </w:pBdr>
        <w:spacing w:before="240" w:after="0"/>
        <w:jc w:val="both"/>
        <w:rPr>
          <w:rFonts w:asciiTheme="minorHAnsi" w:hAnsiTheme="minorHAnsi" w:cstheme="minorHAnsi"/>
          <w:b/>
          <w:szCs w:val="20"/>
        </w:rPr>
      </w:pPr>
      <w:r w:rsidRPr="0054223C">
        <w:rPr>
          <w:rFonts w:asciiTheme="minorHAnsi" w:hAnsiTheme="minorHAnsi" w:cstheme="minorHAnsi"/>
          <w:b/>
          <w:szCs w:val="20"/>
        </w:rPr>
        <w:t xml:space="preserve">Contractul de finanțare </w:t>
      </w:r>
      <w:r w:rsidRPr="0054223C">
        <w:rPr>
          <w:rFonts w:asciiTheme="minorHAnsi" w:hAnsiTheme="minorHAnsi" w:cstheme="minorHAnsi"/>
          <w:szCs w:val="20"/>
        </w:rPr>
        <w:t>este actul juridic, cu titlu oneros, de adeziune, încheiat între</w:t>
      </w:r>
      <w:r w:rsidRPr="00675AE2">
        <w:rPr>
          <w:rFonts w:asciiTheme="minorHAnsi" w:hAnsiTheme="minorHAnsi" w:cstheme="minorHAnsi"/>
          <w:sz w:val="24"/>
        </w:rPr>
        <w:t xml:space="preserve"> </w:t>
      </w:r>
      <w:r w:rsidRPr="0054223C">
        <w:rPr>
          <w:rFonts w:asciiTheme="minorHAnsi" w:hAnsiTheme="minorHAnsi" w:cstheme="minorHAnsi"/>
          <w:szCs w:val="20"/>
        </w:rPr>
        <w:t>autoritatea de management, și beneficiar, astfel cum este definit la art. 2 pct. 9 din Regulamentul (UE) 2021/1060, prin care se stabilesc drepturile și obligațiile corelative ale părților în vederea implementării operațiunilor;</w:t>
      </w:r>
    </w:p>
    <w:p w14:paraId="65D445FF" w14:textId="3D67CB65" w:rsidR="0054223C" w:rsidRPr="004A7C0D" w:rsidRDefault="0054223C" w:rsidP="00D87A5D">
      <w:pPr>
        <w:spacing w:after="0"/>
        <w:jc w:val="both"/>
        <w:rPr>
          <w:rFonts w:asciiTheme="minorHAnsi" w:eastAsiaTheme="minorHAnsi" w:hAnsiTheme="minorHAnsi" w:cstheme="minorHAnsi"/>
          <w:b/>
          <w:szCs w:val="20"/>
          <w:lang w:val="en-US"/>
        </w:rPr>
      </w:pPr>
      <w:r w:rsidRPr="0054223C">
        <w:rPr>
          <w:rFonts w:asciiTheme="minorHAnsi" w:eastAsiaTheme="minorHAnsi" w:hAnsiTheme="minorHAnsi" w:cstheme="minorHAnsi"/>
          <w:b/>
          <w:szCs w:val="20"/>
        </w:rPr>
        <w:t xml:space="preserve">Declarație unică - </w:t>
      </w:r>
      <w:r w:rsidRPr="0054223C">
        <w:rPr>
          <w:rFonts w:asciiTheme="minorHAnsi" w:eastAsiaTheme="minorHAnsi" w:hAnsiTheme="minorHAnsi" w:cstheme="minorHAnsi"/>
          <w:bCs/>
          <w:szCs w:val="20"/>
        </w:rPr>
        <w:t>declarație pe propria răspundere a solicitantului/partenerului/liderului de parteneriat,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B8E42BF" w:rsidR="00D93EDC" w:rsidRDefault="00E564E4" w:rsidP="00D87A5D">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szCs w:val="20"/>
        </w:rPr>
        <w:t xml:space="preserve">Imobilul </w:t>
      </w:r>
      <w:r w:rsidRPr="0054223C">
        <w:rPr>
          <w:rFonts w:asciiTheme="minorHAnsi" w:eastAsiaTheme="minorHAnsi" w:hAnsiTheme="minorHAnsi" w:cstheme="minorHAns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15BFB3CD"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realizare</w:t>
      </w:r>
      <w:r w:rsidRPr="0054223C">
        <w:rPr>
          <w:rFonts w:asciiTheme="minorHAnsi" w:eastAsiaTheme="minorHAnsi" w:hAnsiTheme="minorHAnsi" w:cstheme="minorHAnsi"/>
          <w:szCs w:val="20"/>
        </w:rPr>
        <w:t xml:space="preserve"> înseamnă un indicator de măsurare a rezultatelor specifice ale intervenției;</w:t>
      </w:r>
    </w:p>
    <w:p w14:paraId="76617BA3"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rezultat</w:t>
      </w:r>
      <w:r w:rsidRPr="0054223C">
        <w:rPr>
          <w:rFonts w:asciiTheme="minorHAnsi" w:eastAsiaTheme="minorHAnsi" w:hAnsiTheme="minorHAnsi" w:cstheme="minorHAnsi"/>
          <w:szCs w:val="20"/>
        </w:rPr>
        <w:t xml:space="preserve"> înseamnă un indicator de măsurare a efectelor intervențiilor sprijinite, în special în ceea ce privește destinatarii direcți, populația vizată sau utilizatorii infrastructurii;</w:t>
      </w:r>
    </w:p>
    <w:p w14:paraId="6511A49B" w14:textId="14D116F3"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Indicatori de etapă</w:t>
      </w:r>
      <w:r w:rsidRPr="0054223C">
        <w:rPr>
          <w:rFonts w:asciiTheme="minorHAnsi" w:eastAsiaTheme="minorHAnsi" w:hAnsiTheme="minorHAnsi" w:cstheme="minorHAnsi"/>
          <w:szCs w:val="20"/>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3BAD7B43" w14:textId="3116F804" w:rsidR="00FC1128" w:rsidRDefault="00FC1128" w:rsidP="00D87A5D">
      <w:pP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shd w:val="clear" w:color="auto" w:fill="FFFFFF"/>
        </w:rPr>
        <w:t>Imunizare la schimbările climatice</w:t>
      </w:r>
      <w:r w:rsidRPr="0054223C">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EAA3ACF" w14:textId="5C5B3D10" w:rsidR="00E617FB" w:rsidRPr="00D61959" w:rsidRDefault="004430B9" w:rsidP="00D87A5D">
      <w:pPr>
        <w:spacing w:after="0"/>
        <w:jc w:val="both"/>
        <w:rPr>
          <w:rFonts w:asciiTheme="minorHAnsi" w:hAnsiTheme="minorHAnsi" w:cstheme="minorHAnsi"/>
          <w:szCs w:val="20"/>
          <w:shd w:val="clear" w:color="auto" w:fill="FFFFFF"/>
        </w:rPr>
      </w:pPr>
      <w:r w:rsidRPr="00D61959">
        <w:rPr>
          <w:rFonts w:asciiTheme="minorHAnsi" w:hAnsiTheme="minorHAnsi" w:cstheme="minorHAnsi"/>
          <w:b/>
          <w:bCs/>
          <w:szCs w:val="20"/>
          <w:shd w:val="clear" w:color="auto" w:fill="FFFFFF"/>
        </w:rPr>
        <w:t>Instituție de învățământ superior de stat</w:t>
      </w:r>
      <w:r w:rsidRPr="00D61959">
        <w:rPr>
          <w:rFonts w:asciiTheme="minorHAnsi" w:hAnsiTheme="minorHAnsi" w:cstheme="minorHAnsi"/>
          <w:szCs w:val="20"/>
          <w:shd w:val="clear" w:color="auto" w:fill="FFFFFF"/>
        </w:rPr>
        <w:t xml:space="preserve">, înseamnă organizație furnizoare de educație care desfășoară activități de învățământ ce sunt acreditate în condiţiile legii. Instituțiile de învățământ superior de stat au personalitate juridică, au caracter nonprofit şi sunt apolitice. </w:t>
      </w:r>
    </w:p>
    <w:p w14:paraId="3E87C647" w14:textId="14B21BDE" w:rsidR="004430B9" w:rsidRDefault="004430B9" w:rsidP="00762DED">
      <w:pPr>
        <w:widowControl w:val="0"/>
        <w:pBdr>
          <w:top w:val="nil"/>
          <w:left w:val="nil"/>
          <w:bottom w:val="nil"/>
          <w:right w:val="nil"/>
          <w:between w:val="nil"/>
        </w:pBdr>
        <w:spacing w:after="0"/>
        <w:jc w:val="both"/>
        <w:rPr>
          <w:rFonts w:asciiTheme="minorHAnsi" w:hAnsiTheme="minorHAnsi" w:cstheme="minorHAnsi"/>
          <w:b/>
          <w:szCs w:val="20"/>
        </w:rPr>
      </w:pPr>
      <w:r w:rsidRPr="00D61959">
        <w:rPr>
          <w:rFonts w:asciiTheme="minorHAnsi" w:hAnsiTheme="minorHAnsi" w:cstheme="minorHAnsi"/>
          <w:b/>
          <w:szCs w:val="20"/>
        </w:rPr>
        <w:t xml:space="preserve">Plan de monitorizare a proiectului - </w:t>
      </w:r>
      <w:r w:rsidRPr="00D61959">
        <w:rPr>
          <w:rFonts w:asciiTheme="minorHAnsi" w:hAnsiTheme="minorHAnsi" w:cstheme="minorHAnsi"/>
          <w:bCs/>
          <w:szCs w:val="20"/>
        </w:rPr>
        <w:t>plan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și țintele finale asumate pentru indicatorii de realizare și de rezultat care vor fi atinse în urma implementării proiectului; utilizarea acestui plan are ca finalitate consolidarea și eficientizarea procesului de monitorizare a proiectelor de către AM.</w:t>
      </w:r>
    </w:p>
    <w:p w14:paraId="40EB9437" w14:textId="17794E44" w:rsidR="00E564E4" w:rsidRPr="0054223C" w:rsidRDefault="00E564E4" w:rsidP="00E564E4">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Regiunea de Dezvoltare </w:t>
      </w:r>
      <w:r w:rsidR="00D93EDC" w:rsidRPr="0054223C">
        <w:rPr>
          <w:rFonts w:asciiTheme="minorHAnsi" w:hAnsiTheme="minorHAnsi" w:cstheme="minorHAnsi"/>
          <w:b/>
          <w:szCs w:val="20"/>
        </w:rPr>
        <w:t>Sud</w:t>
      </w:r>
      <w:r w:rsidRPr="0054223C">
        <w:rPr>
          <w:rFonts w:asciiTheme="minorHAnsi" w:hAnsiTheme="minorHAnsi" w:cstheme="minorHAnsi"/>
          <w:b/>
          <w:szCs w:val="20"/>
        </w:rPr>
        <w:t>-Vest</w:t>
      </w:r>
      <w:r w:rsidR="00D93EDC" w:rsidRPr="0054223C">
        <w:rPr>
          <w:rFonts w:asciiTheme="minorHAnsi" w:hAnsiTheme="minorHAnsi" w:cstheme="minorHAnsi"/>
          <w:b/>
          <w:szCs w:val="20"/>
        </w:rPr>
        <w:t xml:space="preserve"> Oltenia</w:t>
      </w:r>
      <w:r w:rsidRPr="0054223C">
        <w:rPr>
          <w:rFonts w:asciiTheme="minorHAnsi" w:hAnsiTheme="minorHAnsi" w:cstheme="minorHAnsi"/>
          <w:szCs w:val="20"/>
        </w:rPr>
        <w:t xml:space="preserve"> cuprinde județele</w:t>
      </w:r>
      <w:r w:rsidR="00D93EDC" w:rsidRPr="0054223C">
        <w:rPr>
          <w:rFonts w:asciiTheme="minorHAnsi" w:hAnsiTheme="minorHAnsi" w:cstheme="minorHAnsi"/>
          <w:szCs w:val="20"/>
        </w:rPr>
        <w:t xml:space="preserve"> </w:t>
      </w:r>
      <w:hyperlink r:id="rId8" w:tooltip="Dolj" w:history="1">
        <w:r w:rsidR="00D93EDC" w:rsidRPr="0054223C">
          <w:rPr>
            <w:rStyle w:val="Hyperlink"/>
            <w:rFonts w:asciiTheme="minorHAnsi" w:hAnsiTheme="minorHAnsi" w:cstheme="minorHAnsi"/>
            <w:color w:val="auto"/>
            <w:szCs w:val="20"/>
            <w:shd w:val="clear" w:color="auto" w:fill="FFFFFF"/>
          </w:rPr>
          <w:t>Dolj</w:t>
        </w:r>
      </w:hyperlink>
      <w:r w:rsidR="00D93EDC" w:rsidRPr="0054223C">
        <w:rPr>
          <w:rFonts w:asciiTheme="minorHAnsi" w:hAnsiTheme="minorHAnsi" w:cstheme="minorHAnsi"/>
          <w:szCs w:val="20"/>
          <w:shd w:val="clear" w:color="auto" w:fill="FFFFFF"/>
        </w:rPr>
        <w:t>, </w:t>
      </w:r>
      <w:hyperlink r:id="rId9" w:tooltip="Gorj" w:history="1">
        <w:r w:rsidR="00D93EDC" w:rsidRPr="0054223C">
          <w:rPr>
            <w:rStyle w:val="Hyperlink"/>
            <w:rFonts w:asciiTheme="minorHAnsi" w:hAnsiTheme="minorHAnsi" w:cstheme="minorHAnsi"/>
            <w:color w:val="auto"/>
            <w:szCs w:val="20"/>
            <w:shd w:val="clear" w:color="auto" w:fill="FFFFFF"/>
          </w:rPr>
          <w:t>Gorj</w:t>
        </w:r>
      </w:hyperlink>
      <w:r w:rsidR="00D93EDC" w:rsidRPr="0054223C">
        <w:rPr>
          <w:rFonts w:asciiTheme="minorHAnsi" w:hAnsiTheme="minorHAnsi" w:cstheme="minorHAnsi"/>
          <w:szCs w:val="20"/>
          <w:shd w:val="clear" w:color="auto" w:fill="FFFFFF"/>
        </w:rPr>
        <w:t>, </w:t>
      </w:r>
      <w:hyperlink r:id="rId10" w:tooltip="Mehedinți" w:history="1">
        <w:r w:rsidR="00D93EDC" w:rsidRPr="0054223C">
          <w:rPr>
            <w:rStyle w:val="Hyperlink"/>
            <w:rFonts w:asciiTheme="minorHAnsi" w:hAnsiTheme="minorHAnsi" w:cstheme="minorHAnsi"/>
            <w:color w:val="auto"/>
            <w:szCs w:val="20"/>
            <w:shd w:val="clear" w:color="auto" w:fill="FFFFFF"/>
          </w:rPr>
          <w:t>Mehedinți</w:t>
        </w:r>
      </w:hyperlink>
      <w:r w:rsidR="00D93EDC" w:rsidRPr="0054223C">
        <w:rPr>
          <w:rFonts w:asciiTheme="minorHAnsi" w:hAnsiTheme="minorHAnsi" w:cstheme="minorHAnsi"/>
          <w:szCs w:val="20"/>
          <w:shd w:val="clear" w:color="auto" w:fill="FFFFFF"/>
        </w:rPr>
        <w:t>, </w:t>
      </w:r>
      <w:hyperlink r:id="rId11" w:tooltip="Olt" w:history="1">
        <w:r w:rsidR="00D93EDC" w:rsidRPr="0054223C">
          <w:rPr>
            <w:rStyle w:val="Hyperlink"/>
            <w:rFonts w:asciiTheme="minorHAnsi" w:hAnsiTheme="minorHAnsi" w:cstheme="minorHAnsi"/>
            <w:color w:val="auto"/>
            <w:szCs w:val="20"/>
            <w:shd w:val="clear" w:color="auto" w:fill="FFFFFF"/>
          </w:rPr>
          <w:t>Olt</w:t>
        </w:r>
      </w:hyperlink>
      <w:r w:rsidR="00D93EDC" w:rsidRPr="0054223C">
        <w:rPr>
          <w:rFonts w:asciiTheme="minorHAnsi" w:hAnsiTheme="minorHAnsi" w:cstheme="minorHAnsi"/>
          <w:szCs w:val="20"/>
          <w:shd w:val="clear" w:color="auto" w:fill="FFFFFF"/>
        </w:rPr>
        <w:t> și </w:t>
      </w:r>
      <w:hyperlink r:id="rId12" w:tooltip="Vâlcea" w:history="1">
        <w:r w:rsidR="00D93EDC" w:rsidRPr="0054223C">
          <w:rPr>
            <w:rStyle w:val="Hyperlink"/>
            <w:rFonts w:asciiTheme="minorHAnsi" w:hAnsiTheme="minorHAnsi" w:cstheme="minorHAnsi"/>
            <w:color w:val="auto"/>
            <w:szCs w:val="20"/>
            <w:shd w:val="clear" w:color="auto" w:fill="FFFFFF"/>
          </w:rPr>
          <w:t>Vâlcea</w:t>
        </w:r>
      </w:hyperlink>
      <w:r w:rsidRPr="0054223C">
        <w:rPr>
          <w:rFonts w:asciiTheme="minorHAnsi" w:hAnsiTheme="minorHAnsi" w:cstheme="minorHAnsi"/>
          <w:szCs w:val="20"/>
        </w:rPr>
        <w:t>, astfel cum au fost acestea grupate în cadrul Anexei la Legea nr. 315 din 28 iunie 2004 privind dezvoltarea regională în România.</w:t>
      </w:r>
      <w:r w:rsidRPr="0054223C">
        <w:rPr>
          <w:rFonts w:asciiTheme="minorHAnsi" w:hAnsiTheme="minorHAnsi" w:cstheme="minorHAnsi"/>
          <w:szCs w:val="20"/>
          <w:vertAlign w:val="superscript"/>
        </w:rPr>
        <w:t xml:space="preserve"> </w:t>
      </w:r>
      <w:r w:rsidRPr="0054223C">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A76AB7">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61E75" w14:textId="77777777" w:rsidR="00266969" w:rsidRDefault="00266969" w:rsidP="007D26DE">
      <w:pPr>
        <w:spacing w:before="0" w:after="0"/>
      </w:pPr>
      <w:r>
        <w:separator/>
      </w:r>
    </w:p>
  </w:endnote>
  <w:endnote w:type="continuationSeparator" w:id="0">
    <w:p w14:paraId="5CD807A0" w14:textId="77777777" w:rsidR="00266969" w:rsidRDefault="0026696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D7F68" w14:textId="77777777" w:rsidR="00266969" w:rsidRDefault="00266969" w:rsidP="007D26DE">
      <w:pPr>
        <w:spacing w:before="0" w:after="0"/>
      </w:pPr>
      <w:r>
        <w:separator/>
      </w:r>
    </w:p>
  </w:footnote>
  <w:footnote w:type="continuationSeparator" w:id="0">
    <w:p w14:paraId="30DBFB13" w14:textId="77777777" w:rsidR="00266969" w:rsidRDefault="00266969"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8FACF"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Programul Regional Sud-Vest Oltenia 2021-2027</w:t>
    </w:r>
  </w:p>
  <w:p w14:paraId="336A8CB3"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Prioritatea 6:  Educatie moderna si incluziva</w:t>
    </w:r>
  </w:p>
  <w:p w14:paraId="4A7AE696" w14:textId="0405A917" w:rsidR="005A07C8" w:rsidRDefault="0054223C"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Obiectiv specific: </w:t>
    </w:r>
    <w:r w:rsidR="00B7403F" w:rsidRPr="00B7403F">
      <w:rPr>
        <w:rFonts w:asciiTheme="minorHAnsi" w:hAnsiTheme="minorHAnsi"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65D5E41" w14:textId="7A20C14D" w:rsidR="00117B40" w:rsidRPr="0054223C" w:rsidRDefault="00117B40"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Acţiunea: </w:t>
    </w:r>
    <w:r w:rsidR="009A5927" w:rsidRPr="009A5927">
      <w:rPr>
        <w:rFonts w:asciiTheme="minorHAnsi" w:hAnsiTheme="minorHAnsi" w:cstheme="minorHAnsi"/>
        <w:sz w:val="16"/>
        <w:szCs w:val="16"/>
      </w:rPr>
      <w:t>Investiții în dezvoltarea infrastructurii educaționale pentru învățământ terțiar</w:t>
    </w:r>
  </w:p>
  <w:p w14:paraId="433AE3CE" w14:textId="77777777" w:rsidR="00117B40" w:rsidRPr="0054223C" w:rsidRDefault="00117B40" w:rsidP="001352FA">
    <w:pPr>
      <w:pStyle w:val="5Normal"/>
      <w:spacing w:after="0"/>
      <w:jc w:val="left"/>
      <w:rPr>
        <w:rFonts w:asciiTheme="minorHAnsi" w:hAnsiTheme="minorHAnsi" w:cstheme="minorHAnsi"/>
        <w:sz w:val="16"/>
        <w:szCs w:val="16"/>
      </w:rPr>
    </w:pPr>
  </w:p>
  <w:p w14:paraId="509ED426" w14:textId="46DE9D43" w:rsidR="001B7380" w:rsidRPr="0054223C" w:rsidRDefault="001B7380" w:rsidP="00675AE2">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bookmarkStart w:id="0" w:name="_Hlk166769818"/>
    <w:r w:rsidR="009A5927" w:rsidRPr="009A5927">
      <w:rPr>
        <w:rFonts w:asciiTheme="minorHAnsi" w:hAnsiTheme="minorHAnsi" w:cstheme="minorHAnsi"/>
        <w:b/>
        <w:sz w:val="16"/>
        <w:szCs w:val="16"/>
        <w:lang w:val="pt-BR"/>
      </w:rPr>
      <w:t>PR SV/C1/6/4.2/2024</w:t>
    </w:r>
    <w:bookmarkEnd w:id="0"/>
    <w:r w:rsidRPr="0054223C">
      <w:rPr>
        <w:rFonts w:asciiTheme="minorHAnsi" w:hAnsiTheme="minorHAnsi" w:cstheme="minorHAnsi"/>
        <w:b/>
        <w:sz w:val="16"/>
        <w:szCs w:val="16"/>
        <w:lang w:val="pt-BR"/>
      </w:rPr>
      <w:t>– Anexa I</w:t>
    </w:r>
  </w:p>
  <w:p w14:paraId="783D9124" w14:textId="437CEECF" w:rsidR="007D26DE" w:rsidRPr="0054223C" w:rsidRDefault="0053778E" w:rsidP="0053778E">
    <w:pPr>
      <w:pStyle w:val="Header"/>
      <w:jc w:val="right"/>
      <w:rPr>
        <w:rFonts w:asciiTheme="minorHAnsi" w:hAnsiTheme="minorHAnsi" w:cstheme="minorHAnsi"/>
        <w:sz w:val="16"/>
        <w:szCs w:val="16"/>
      </w:rPr>
    </w:pPr>
    <w:r w:rsidRPr="0054223C">
      <w:rPr>
        <w:rFonts w:asciiTheme="minorHAnsi" w:hAnsiTheme="minorHAnsi" w:cstheme="minorHAnsi"/>
        <w:sz w:val="16"/>
        <w:szCs w:val="16"/>
      </w:rPr>
      <w:t xml:space="preserve">Versiunea </w:t>
    </w:r>
    <w:r w:rsidR="0054223C" w:rsidRPr="0054223C">
      <w:rPr>
        <w:rFonts w:asciiTheme="minorHAnsi" w:hAnsiTheme="minorHAnsi" w:cstheme="minorHAnsi"/>
        <w:sz w:val="16"/>
        <w:szCs w:val="16"/>
      </w:rPr>
      <w:t>1</w:t>
    </w:r>
  </w:p>
  <w:p w14:paraId="4513B2C4" w14:textId="77777777" w:rsidR="0054223C" w:rsidRPr="0053778E" w:rsidRDefault="0054223C" w:rsidP="0054223C">
    <w:pPr>
      <w:pStyle w:val="Header"/>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B59F5"/>
    <w:rsid w:val="000D566C"/>
    <w:rsid w:val="00117B40"/>
    <w:rsid w:val="00123F22"/>
    <w:rsid w:val="001352FA"/>
    <w:rsid w:val="00135993"/>
    <w:rsid w:val="00144F90"/>
    <w:rsid w:val="00155EF2"/>
    <w:rsid w:val="001571E5"/>
    <w:rsid w:val="00175275"/>
    <w:rsid w:val="001761AB"/>
    <w:rsid w:val="00196859"/>
    <w:rsid w:val="001A479E"/>
    <w:rsid w:val="001B7380"/>
    <w:rsid w:val="001F11BF"/>
    <w:rsid w:val="001F7F69"/>
    <w:rsid w:val="00205FD3"/>
    <w:rsid w:val="0021163E"/>
    <w:rsid w:val="002122AF"/>
    <w:rsid w:val="00251AFE"/>
    <w:rsid w:val="00260983"/>
    <w:rsid w:val="00261C50"/>
    <w:rsid w:val="00266969"/>
    <w:rsid w:val="002703FB"/>
    <w:rsid w:val="002A15A4"/>
    <w:rsid w:val="002E04B9"/>
    <w:rsid w:val="002E0B59"/>
    <w:rsid w:val="002E478A"/>
    <w:rsid w:val="002E55DF"/>
    <w:rsid w:val="002F07D1"/>
    <w:rsid w:val="002F4DC8"/>
    <w:rsid w:val="00304E90"/>
    <w:rsid w:val="0032269B"/>
    <w:rsid w:val="00325CB6"/>
    <w:rsid w:val="00331BB7"/>
    <w:rsid w:val="00352FC4"/>
    <w:rsid w:val="00355EA8"/>
    <w:rsid w:val="003637EF"/>
    <w:rsid w:val="003C2748"/>
    <w:rsid w:val="003E4F7B"/>
    <w:rsid w:val="0041482D"/>
    <w:rsid w:val="004150D6"/>
    <w:rsid w:val="00422194"/>
    <w:rsid w:val="00434426"/>
    <w:rsid w:val="004361CB"/>
    <w:rsid w:val="00436BD7"/>
    <w:rsid w:val="004430B9"/>
    <w:rsid w:val="00453EFA"/>
    <w:rsid w:val="00461F4C"/>
    <w:rsid w:val="00465576"/>
    <w:rsid w:val="00474ABB"/>
    <w:rsid w:val="0048158E"/>
    <w:rsid w:val="004A2BAF"/>
    <w:rsid w:val="004A7C0D"/>
    <w:rsid w:val="004C4998"/>
    <w:rsid w:val="004F63A2"/>
    <w:rsid w:val="0053778E"/>
    <w:rsid w:val="0054223C"/>
    <w:rsid w:val="00546C2E"/>
    <w:rsid w:val="00564D99"/>
    <w:rsid w:val="00574027"/>
    <w:rsid w:val="00585778"/>
    <w:rsid w:val="00594BD2"/>
    <w:rsid w:val="005970DE"/>
    <w:rsid w:val="00597D51"/>
    <w:rsid w:val="005A07C8"/>
    <w:rsid w:val="005A12DC"/>
    <w:rsid w:val="005E3349"/>
    <w:rsid w:val="005F5AB4"/>
    <w:rsid w:val="00602B28"/>
    <w:rsid w:val="0061695A"/>
    <w:rsid w:val="00623B42"/>
    <w:rsid w:val="00625C85"/>
    <w:rsid w:val="00652705"/>
    <w:rsid w:val="00652D21"/>
    <w:rsid w:val="00675AE2"/>
    <w:rsid w:val="0068121C"/>
    <w:rsid w:val="00696C56"/>
    <w:rsid w:val="006B3552"/>
    <w:rsid w:val="006C3803"/>
    <w:rsid w:val="006D4AAD"/>
    <w:rsid w:val="00705074"/>
    <w:rsid w:val="0073742C"/>
    <w:rsid w:val="00755A69"/>
    <w:rsid w:val="00755BE2"/>
    <w:rsid w:val="00760BD7"/>
    <w:rsid w:val="00762DED"/>
    <w:rsid w:val="00794623"/>
    <w:rsid w:val="007A11E4"/>
    <w:rsid w:val="007D26DE"/>
    <w:rsid w:val="007D6C8F"/>
    <w:rsid w:val="007E35A9"/>
    <w:rsid w:val="00820BFD"/>
    <w:rsid w:val="0086073D"/>
    <w:rsid w:val="00880E9E"/>
    <w:rsid w:val="00884E53"/>
    <w:rsid w:val="00895C69"/>
    <w:rsid w:val="008A0002"/>
    <w:rsid w:val="008A5B31"/>
    <w:rsid w:val="008D605C"/>
    <w:rsid w:val="008F7578"/>
    <w:rsid w:val="00904759"/>
    <w:rsid w:val="00935124"/>
    <w:rsid w:val="00947BB2"/>
    <w:rsid w:val="009636D6"/>
    <w:rsid w:val="0098374F"/>
    <w:rsid w:val="0098638A"/>
    <w:rsid w:val="00990034"/>
    <w:rsid w:val="00995D42"/>
    <w:rsid w:val="009968EF"/>
    <w:rsid w:val="009A5927"/>
    <w:rsid w:val="009C35EC"/>
    <w:rsid w:val="009D075C"/>
    <w:rsid w:val="009D4F21"/>
    <w:rsid w:val="00A06F23"/>
    <w:rsid w:val="00A14612"/>
    <w:rsid w:val="00A20427"/>
    <w:rsid w:val="00A20E7D"/>
    <w:rsid w:val="00A30822"/>
    <w:rsid w:val="00A40645"/>
    <w:rsid w:val="00A535A7"/>
    <w:rsid w:val="00A76AB7"/>
    <w:rsid w:val="00A76BD0"/>
    <w:rsid w:val="00AB5C52"/>
    <w:rsid w:val="00AC0CCB"/>
    <w:rsid w:val="00AC3EFD"/>
    <w:rsid w:val="00AD4427"/>
    <w:rsid w:val="00AF653D"/>
    <w:rsid w:val="00B42CB8"/>
    <w:rsid w:val="00B515B3"/>
    <w:rsid w:val="00B625CC"/>
    <w:rsid w:val="00B73681"/>
    <w:rsid w:val="00B7403F"/>
    <w:rsid w:val="00B94947"/>
    <w:rsid w:val="00BA06AD"/>
    <w:rsid w:val="00BA75F3"/>
    <w:rsid w:val="00BE094C"/>
    <w:rsid w:val="00C04166"/>
    <w:rsid w:val="00C210F2"/>
    <w:rsid w:val="00C2193C"/>
    <w:rsid w:val="00C41184"/>
    <w:rsid w:val="00CB526F"/>
    <w:rsid w:val="00CC2C62"/>
    <w:rsid w:val="00D03B03"/>
    <w:rsid w:val="00D11C05"/>
    <w:rsid w:val="00D16F2C"/>
    <w:rsid w:val="00D20661"/>
    <w:rsid w:val="00D57997"/>
    <w:rsid w:val="00D61959"/>
    <w:rsid w:val="00D70B31"/>
    <w:rsid w:val="00D843D8"/>
    <w:rsid w:val="00D87A5D"/>
    <w:rsid w:val="00D9159A"/>
    <w:rsid w:val="00D92EFB"/>
    <w:rsid w:val="00D93EDC"/>
    <w:rsid w:val="00D96140"/>
    <w:rsid w:val="00DA78CD"/>
    <w:rsid w:val="00DB5F7D"/>
    <w:rsid w:val="00E00117"/>
    <w:rsid w:val="00E04587"/>
    <w:rsid w:val="00E06B81"/>
    <w:rsid w:val="00E10C18"/>
    <w:rsid w:val="00E22C20"/>
    <w:rsid w:val="00E3739B"/>
    <w:rsid w:val="00E564E4"/>
    <w:rsid w:val="00E617FB"/>
    <w:rsid w:val="00E92042"/>
    <w:rsid w:val="00E9677B"/>
    <w:rsid w:val="00ED19A2"/>
    <w:rsid w:val="00ED5D67"/>
    <w:rsid w:val="00ED74D5"/>
    <w:rsid w:val="00EF7774"/>
    <w:rsid w:val="00F068A2"/>
    <w:rsid w:val="00F14184"/>
    <w:rsid w:val="00F460C9"/>
    <w:rsid w:val="00F60FBD"/>
    <w:rsid w:val="00FA2787"/>
    <w:rsid w:val="00FB1418"/>
    <w:rsid w:val="00FC1128"/>
    <w:rsid w:val="00FC780E"/>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4</cp:revision>
  <cp:lastPrinted>2016-05-25T08:35:00Z</cp:lastPrinted>
  <dcterms:created xsi:type="dcterms:W3CDTF">2024-05-16T14:50:00Z</dcterms:created>
  <dcterms:modified xsi:type="dcterms:W3CDTF">2024-06-05T07:30:00Z</dcterms:modified>
</cp:coreProperties>
</file>