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10A7" w14:textId="77777777" w:rsidR="001F3937" w:rsidRPr="00972775" w:rsidRDefault="001F3937">
      <w:pPr>
        <w:rPr>
          <w:rFonts w:cstheme="minorHAnsi"/>
        </w:rPr>
      </w:pPr>
    </w:p>
    <w:p w14:paraId="4CDACBEE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 xml:space="preserve">Tabel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0CE4DA5" w14:textId="77777777" w:rsidR="00E67FBB" w:rsidRPr="00972775" w:rsidRDefault="00E67FBB" w:rsidP="00C90A7E">
      <w:pPr>
        <w:rPr>
          <w:rFonts w:cstheme="minorHAnsi"/>
        </w:rPr>
      </w:pPr>
    </w:p>
    <w:p w14:paraId="058560CD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titlul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solicitant),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68DF523E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5A62FB95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775A1348" w14:textId="77777777" w:rsidTr="00C90A7E">
        <w:tc>
          <w:tcPr>
            <w:tcW w:w="4508" w:type="dxa"/>
          </w:tcPr>
          <w:p w14:paraId="225A62AA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0087DDF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2FF0AF93" w14:textId="77777777" w:rsidTr="00C90A7E">
        <w:tc>
          <w:tcPr>
            <w:tcW w:w="4508" w:type="dxa"/>
          </w:tcPr>
          <w:p w14:paraId="55A29BDB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5A41F8BF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59DE43DA" w14:textId="77777777" w:rsidTr="00C90A7E">
        <w:tc>
          <w:tcPr>
            <w:tcW w:w="4508" w:type="dxa"/>
          </w:tcPr>
          <w:p w14:paraId="3F8C5B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0699EB23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33465577" w14:textId="77777777" w:rsidTr="00C90A7E">
        <w:tc>
          <w:tcPr>
            <w:tcW w:w="4508" w:type="dxa"/>
          </w:tcPr>
          <w:p w14:paraId="3EDDED7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2ECD8C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3A882A8A" w14:textId="77777777" w:rsidTr="00C90A7E">
        <w:tc>
          <w:tcPr>
            <w:tcW w:w="4508" w:type="dxa"/>
          </w:tcPr>
          <w:p w14:paraId="2C498F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1D0096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6BE7E4FA" w14:textId="77777777" w:rsidTr="00C90A7E">
        <w:tc>
          <w:tcPr>
            <w:tcW w:w="4508" w:type="dxa"/>
          </w:tcPr>
          <w:p w14:paraId="14D4B91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FCE643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3A4837D7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93180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din prezenta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490DDE72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341B98D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21C3AA14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A6094A9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1633F79B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3FB2E70C" w14:textId="77777777" w:rsidTr="00181583">
        <w:tc>
          <w:tcPr>
            <w:tcW w:w="4703" w:type="dxa"/>
          </w:tcPr>
          <w:p w14:paraId="62AEB179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proiectant</w:t>
            </w:r>
          </w:p>
          <w:p w14:paraId="62DB69B0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16727303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D569099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CF6243D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9D8E5CA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FC361" w14:textId="77777777" w:rsidR="009D30BD" w:rsidRDefault="009D30BD" w:rsidP="001F3937">
      <w:pPr>
        <w:spacing w:after="0" w:line="240" w:lineRule="auto"/>
      </w:pPr>
      <w:r>
        <w:separator/>
      </w:r>
    </w:p>
  </w:endnote>
  <w:endnote w:type="continuationSeparator" w:id="0">
    <w:p w14:paraId="7620D56E" w14:textId="77777777" w:rsidR="009D30BD" w:rsidRDefault="009D30B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BA8F8" w14:textId="77777777" w:rsidR="009D30BD" w:rsidRDefault="009D30BD" w:rsidP="001F3937">
      <w:pPr>
        <w:spacing w:after="0" w:line="240" w:lineRule="auto"/>
      </w:pPr>
      <w:r>
        <w:separator/>
      </w:r>
    </w:p>
  </w:footnote>
  <w:footnote w:type="continuationSeparator" w:id="0">
    <w:p w14:paraId="38B05084" w14:textId="77777777" w:rsidR="009D30BD" w:rsidRDefault="009D30B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9197"/>
    </w:tblGrid>
    <w:tr w:rsidR="008F79A9" w:rsidRPr="00567C76" w14:paraId="41E9EFC2" w14:textId="77777777" w:rsidTr="008D4F7E">
      <w:tc>
        <w:tcPr>
          <w:tcW w:w="9197" w:type="dxa"/>
          <w:tcBorders>
            <w:bottom w:val="single" w:sz="4" w:space="0" w:color="333333"/>
          </w:tcBorders>
        </w:tcPr>
        <w:p w14:paraId="5C0B649C" w14:textId="77777777" w:rsidR="008F79A9" w:rsidRPr="005224E6" w:rsidRDefault="008F79A9" w:rsidP="008F79A9">
          <w:pPr>
            <w:tabs>
              <w:tab w:val="left" w:pos="2730"/>
              <w:tab w:val="center" w:pos="4536"/>
              <w:tab w:val="right" w:pos="9072"/>
            </w:tabs>
            <w:spacing w:after="0"/>
            <w:rPr>
              <w:rFonts w:ascii="Calibri" w:hAnsi="Calibri" w:cs="Calibri"/>
              <w:sz w:val="16"/>
              <w:szCs w:val="16"/>
            </w:rPr>
          </w:pPr>
          <w:proofErr w:type="spellStart"/>
          <w:r w:rsidRPr="005224E6">
            <w:rPr>
              <w:rFonts w:ascii="Calibri" w:hAnsi="Calibri" w:cs="Calibri"/>
              <w:sz w:val="16"/>
              <w:szCs w:val="16"/>
            </w:rPr>
            <w:t>Programul</w:t>
          </w:r>
          <w:proofErr w:type="spellEnd"/>
          <w:r w:rsidRPr="005224E6">
            <w:rPr>
              <w:rFonts w:ascii="Calibri" w:hAnsi="Calibri" w:cs="Calibri"/>
              <w:sz w:val="16"/>
              <w:szCs w:val="16"/>
            </w:rPr>
            <w:t xml:space="preserve"> Regional Sud-Vest </w:t>
          </w:r>
          <w:proofErr w:type="spellStart"/>
          <w:r w:rsidRPr="005224E6">
            <w:rPr>
              <w:rFonts w:ascii="Calibri" w:hAnsi="Calibri" w:cs="Calibri"/>
              <w:sz w:val="16"/>
              <w:szCs w:val="16"/>
            </w:rPr>
            <w:t>Oltenia</w:t>
          </w:r>
          <w:proofErr w:type="spellEnd"/>
          <w:r w:rsidRPr="005224E6">
            <w:rPr>
              <w:rFonts w:ascii="Calibri" w:hAnsi="Calibri" w:cs="Calibri"/>
              <w:sz w:val="16"/>
              <w:szCs w:val="16"/>
            </w:rPr>
            <w:t xml:space="preserve"> 2021-2027</w:t>
          </w:r>
        </w:p>
        <w:p w14:paraId="3C1FAAE9" w14:textId="77777777" w:rsidR="008F79A9" w:rsidRPr="005224E6" w:rsidRDefault="008F79A9" w:rsidP="008F79A9">
          <w:pPr>
            <w:tabs>
              <w:tab w:val="left" w:pos="2730"/>
              <w:tab w:val="center" w:pos="4536"/>
              <w:tab w:val="right" w:pos="9072"/>
            </w:tabs>
            <w:spacing w:after="0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Prioritatea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6: 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Educatie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moderna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si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incluziva</w:t>
          </w:r>
          <w:proofErr w:type="spellEnd"/>
        </w:p>
        <w:p w14:paraId="25EC7840" w14:textId="3D803734" w:rsidR="008F79A9" w:rsidRPr="005224E6" w:rsidRDefault="008F79A9" w:rsidP="008F79A9">
          <w:pPr>
            <w:tabs>
              <w:tab w:val="left" w:pos="2730"/>
              <w:tab w:val="center" w:pos="4536"/>
              <w:tab w:val="right" w:pos="9072"/>
            </w:tabs>
            <w:spacing w:after="0"/>
            <w:rPr>
              <w:rFonts w:ascii="Calibri" w:hAnsi="Calibri" w:cs="Calibri"/>
              <w:sz w:val="16"/>
              <w:szCs w:val="16"/>
            </w:rPr>
          </w:pPr>
          <w:proofErr w:type="spellStart"/>
          <w:r w:rsidRPr="005224E6">
            <w:rPr>
              <w:rFonts w:ascii="Calibri" w:hAnsi="Calibri" w:cs="Calibri"/>
              <w:sz w:val="16"/>
              <w:szCs w:val="16"/>
            </w:rPr>
            <w:t>Obiectiv</w:t>
          </w:r>
          <w:proofErr w:type="spellEnd"/>
          <w:r w:rsidRPr="005224E6">
            <w:rPr>
              <w:rFonts w:ascii="Calibri" w:hAnsi="Calibri" w:cs="Calibri"/>
              <w:sz w:val="16"/>
              <w:szCs w:val="16"/>
            </w:rPr>
            <w:t xml:space="preserve"> specific: </w:t>
          </w:r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RSO4.2.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Îmbunătățirea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accesului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la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servicii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favorabile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incluziunii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de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calitate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în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educație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,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formare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învățare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pe tot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parcursul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vieții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prin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dezvoltarea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infrastructurii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accesibile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,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inclusiv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prin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promovarea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rezilienței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pentru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educația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formarea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la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distanță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7050D7" w:rsidRPr="007050D7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7050D7" w:rsidRPr="007050D7">
            <w:rPr>
              <w:rFonts w:ascii="Calibri" w:hAnsi="Calibri" w:cs="Calibri"/>
              <w:sz w:val="16"/>
              <w:szCs w:val="16"/>
            </w:rPr>
            <w:t xml:space="preserve"> online</w:t>
          </w:r>
        </w:p>
        <w:p w14:paraId="7BCDED4A" w14:textId="77777777" w:rsidR="008F79A9" w:rsidRPr="005224E6" w:rsidRDefault="008F79A9" w:rsidP="008F79A9">
          <w:pPr>
            <w:tabs>
              <w:tab w:val="left" w:pos="2730"/>
              <w:tab w:val="center" w:pos="4536"/>
              <w:tab w:val="right" w:pos="9072"/>
            </w:tabs>
            <w:spacing w:after="0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Acţiunea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: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Investiții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în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dezvoltarea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infrastructurii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educaționale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pentru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nivel</w:t>
          </w:r>
          <w:proofErr w:type="spellEnd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5224E6">
            <w:rPr>
              <w:rFonts w:ascii="Calibri" w:hAnsi="Calibri" w:cs="Calibri"/>
              <w:b/>
              <w:bCs/>
              <w:sz w:val="16"/>
              <w:szCs w:val="16"/>
            </w:rPr>
            <w:t>preșcolar</w:t>
          </w:r>
          <w:proofErr w:type="spellEnd"/>
        </w:p>
        <w:p w14:paraId="26151902" w14:textId="77777777" w:rsidR="008F79A9" w:rsidRPr="005224E6" w:rsidRDefault="008F79A9" w:rsidP="008F79A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/>
            <w:ind w:right="57"/>
            <w:rPr>
              <w:rFonts w:ascii="Calibri" w:hAnsi="Calibri" w:cs="Calibri"/>
              <w:b/>
              <w:bCs/>
              <w:spacing w:val="-2"/>
              <w:sz w:val="16"/>
              <w:szCs w:val="16"/>
              <w:lang w:eastAsia="ro-RO"/>
            </w:rPr>
          </w:pPr>
        </w:p>
        <w:p w14:paraId="767A039F" w14:textId="126D3593" w:rsidR="008F79A9" w:rsidRPr="00567C76" w:rsidRDefault="008F79A9" w:rsidP="008F79A9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cs="Calibri"/>
              <w:sz w:val="16"/>
              <w:szCs w:val="16"/>
            </w:rPr>
          </w:pPr>
          <w:r w:rsidRPr="005224E6">
            <w:rPr>
              <w:rFonts w:ascii="Calibri" w:hAnsi="Calibri" w:cs="Calibri"/>
              <w:spacing w:val="-2"/>
              <w:sz w:val="16"/>
              <w:szCs w:val="16"/>
              <w:lang w:eastAsia="ro-RO"/>
            </w:rPr>
            <w:t xml:space="preserve">                                                                             </w:t>
          </w:r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 xml:space="preserve">Ghidul </w:t>
          </w:r>
          <w:proofErr w:type="spellStart"/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>Solicitantului</w:t>
          </w:r>
          <w:proofErr w:type="spellEnd"/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 xml:space="preserve"> - Apel de </w:t>
          </w:r>
          <w:proofErr w:type="spellStart"/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>proiecte</w:t>
          </w:r>
          <w:proofErr w:type="spellEnd"/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 xml:space="preserve"> nr. </w:t>
          </w:r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val="pt-BR" w:eastAsia="ro-RO"/>
            </w:rPr>
            <w:t xml:space="preserve">PR SV/A1/6/4.2/2024 – </w:t>
          </w:r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BB8AB3F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368E50ED" w14:textId="0CC3BF68" w:rsidR="001F3937" w:rsidRDefault="001969EB" w:rsidP="001969EB">
    <w:pPr>
      <w:pStyle w:val="Header"/>
      <w:tabs>
        <w:tab w:val="clear" w:pos="4513"/>
        <w:tab w:val="clear" w:pos="9026"/>
        <w:tab w:val="left" w:pos="226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069D4"/>
    <w:rsid w:val="00115574"/>
    <w:rsid w:val="001969EB"/>
    <w:rsid w:val="001F3937"/>
    <w:rsid w:val="003C01AE"/>
    <w:rsid w:val="00413B53"/>
    <w:rsid w:val="0048121D"/>
    <w:rsid w:val="00526283"/>
    <w:rsid w:val="00536FC0"/>
    <w:rsid w:val="00564645"/>
    <w:rsid w:val="005873C2"/>
    <w:rsid w:val="006F26B9"/>
    <w:rsid w:val="00700C56"/>
    <w:rsid w:val="007050D7"/>
    <w:rsid w:val="008F79A9"/>
    <w:rsid w:val="00967F06"/>
    <w:rsid w:val="00972775"/>
    <w:rsid w:val="009D30BD"/>
    <w:rsid w:val="00AD22B9"/>
    <w:rsid w:val="00C2193C"/>
    <w:rsid w:val="00C90A7E"/>
    <w:rsid w:val="00CC46B8"/>
    <w:rsid w:val="00D602A9"/>
    <w:rsid w:val="00DC0E2C"/>
    <w:rsid w:val="00DF0297"/>
    <w:rsid w:val="00E67FBB"/>
    <w:rsid w:val="00FE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26A5B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  <w:style w:type="paragraph" w:styleId="Revision">
    <w:name w:val="Revision"/>
    <w:hidden/>
    <w:uiPriority w:val="99"/>
    <w:semiHidden/>
    <w:rsid w:val="00CC46B8"/>
    <w:pPr>
      <w:spacing w:after="0" w:line="240" w:lineRule="auto"/>
    </w:pPr>
  </w:style>
  <w:style w:type="paragraph" w:styleId="DocumentMap">
    <w:name w:val="Document Map"/>
    <w:basedOn w:val="Normal"/>
    <w:link w:val="DocumentMapChar"/>
    <w:semiHidden/>
    <w:rsid w:val="008F79A9"/>
    <w:pPr>
      <w:shd w:val="clear" w:color="auto" w:fill="000080"/>
      <w:spacing w:before="120" w:after="120" w:line="240" w:lineRule="auto"/>
    </w:pPr>
    <w:rPr>
      <w:rFonts w:ascii="Tahoma" w:eastAsia="Times New Roman" w:hAnsi="Tahoma" w:cs="Tahoma"/>
      <w:sz w:val="20"/>
      <w:szCs w:val="24"/>
      <w:lang w:val="ro-RO"/>
    </w:rPr>
  </w:style>
  <w:style w:type="character" w:customStyle="1" w:styleId="DocumentMapChar">
    <w:name w:val="Document Map Char"/>
    <w:basedOn w:val="DefaultParagraphFont"/>
    <w:link w:val="DocumentMap"/>
    <w:semiHidden/>
    <w:rsid w:val="008F79A9"/>
    <w:rPr>
      <w:rFonts w:ascii="Tahoma" w:eastAsia="Times New Roman" w:hAnsi="Tahoma" w:cs="Tahoma"/>
      <w:sz w:val="20"/>
      <w:szCs w:val="24"/>
      <w:shd w:val="clear" w:color="auto" w:fill="00008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Vizitator</cp:lastModifiedBy>
  <cp:revision>4</cp:revision>
  <dcterms:created xsi:type="dcterms:W3CDTF">2024-04-12T13:10:00Z</dcterms:created>
  <dcterms:modified xsi:type="dcterms:W3CDTF">2024-06-05T07:16:00Z</dcterms:modified>
</cp:coreProperties>
</file>