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verifică: </w:t>
            </w:r>
            <w:r w:rsidR="009A30C2"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va respinge.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pot solicita clarificări pentru toate elementele de mai jos, cu exceptiile precizate.</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Se verifică:</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dacă informațiile completate în cererea de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Instrucțiuni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completare  formular cerere de finantare</w:t>
            </w:r>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3863D2F2"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B7237B" w:rsidRPr="00FD0EDA">
              <w:rPr>
                <w:rFonts w:asciiTheme="minorHAnsi" w:hAnsiTheme="minorHAnsi" w:cstheme="minorHAnsi"/>
                <w:szCs w:val="20"/>
              </w:rPr>
              <w:t xml:space="preserve"> precum și Certificarea </w:t>
            </w:r>
            <w:r w:rsidR="00B7237B" w:rsidRPr="000E0FC2">
              <w:rPr>
                <w:rFonts w:asciiTheme="minorHAnsi" w:hAnsiTheme="minorHAnsi" w:cstheme="minorHAnsi"/>
                <w:color w:val="000000" w:themeColor="text1"/>
                <w:szCs w:val="20"/>
              </w:rPr>
              <w:t>aplicaţiei</w:t>
            </w:r>
            <w:r w:rsidR="00B7237B">
              <w:rPr>
                <w:rFonts w:asciiTheme="minorHAnsi" w:hAnsiTheme="minorHAnsi" w:cstheme="minorHAnsi"/>
                <w:color w:val="000000" w:themeColor="text1"/>
                <w:szCs w:val="20"/>
              </w:rPr>
              <w:t xml:space="preserve"> (Model N</w:t>
            </w:r>
            <w:r w:rsidR="00B7237B" w:rsidRPr="000E0FC2">
              <w:rPr>
                <w:rFonts w:asciiTheme="minorHAnsi" w:hAnsiTheme="minorHAnsi" w:cstheme="minorHAnsi"/>
                <w:color w:val="000000" w:themeColor="text1"/>
                <w:szCs w:val="20"/>
              </w:rPr>
              <w:t xml:space="preserve">) </w:t>
            </w:r>
            <w:r w:rsidR="00152328">
              <w:rPr>
                <w:rFonts w:asciiTheme="minorHAnsi" w:hAnsiTheme="minorHAnsi" w:cstheme="minorHAnsi"/>
                <w:szCs w:val="20"/>
              </w:rPr>
              <w:t>.</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verifică: </w:t>
            </w:r>
            <w:r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Se pot solicita clarificări pentru toate elementele de mai jos, cu exceptiile mentionate.</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056C0A">
              <w:rPr>
                <w:rFonts w:asciiTheme="minorHAnsi" w:hAnsiTheme="minorHAnsi" w:cstheme="minorHAnsi"/>
                <w:szCs w:val="20"/>
              </w:rPr>
              <w:t>;</w:t>
            </w:r>
          </w:p>
          <w:p w14:paraId="423DD97A" w14:textId="562B04B5"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Raportul privind stadiul fizic al investiţiei (Modelul H), daca este cazul</w:t>
            </w:r>
            <w:r w:rsidR="00056C0A" w:rsidRPr="00056C0A">
              <w:rPr>
                <w:rFonts w:asciiTheme="minorHAnsi" w:hAnsiTheme="minorHAnsi" w:cstheme="minorHAnsi"/>
                <w:szCs w:val="20"/>
              </w:rPr>
              <w:t>;</w:t>
            </w:r>
          </w:p>
          <w:p w14:paraId="3D87540C"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15AEED3E"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Autoevaluare privind segregarea scolara la nivelul unitatii de invatamant, insotita, dupa caz, de un plan de actiune pentru a adresa problemele legate de segregare;</w:t>
            </w:r>
          </w:p>
          <w:p w14:paraId="48E1F8C5" w14:textId="36714A1E"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Tabel centralizator privind justificarea costurilor</w:t>
            </w:r>
            <w:r w:rsidR="00056C0A" w:rsidRPr="00056C0A">
              <w:rPr>
                <w:rFonts w:asciiTheme="minorHAnsi" w:hAnsiTheme="minorHAnsi" w:cstheme="minorHAnsi"/>
                <w:szCs w:val="20"/>
              </w:rPr>
              <w:t>;</w:t>
            </w:r>
          </w:p>
          <w:p w14:paraId="48E44A86" w14:textId="6C0C12C1"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Anexa XII – Metoda necesarului de finanțare (funding-gap), dacă este cazul</w:t>
            </w:r>
            <w:r w:rsidR="00056C0A" w:rsidRPr="00056C0A">
              <w:rPr>
                <w:rFonts w:asciiTheme="minorHAnsi" w:hAnsiTheme="minorHAnsi" w:cstheme="minorHAnsi"/>
                <w:szCs w:val="20"/>
              </w:rPr>
              <w:t>;</w:t>
            </w:r>
          </w:p>
          <w:p w14:paraId="38AFC650" w14:textId="77777777" w:rsidR="00056C0A" w:rsidRPr="00EB004A" w:rsidRDefault="00EB004A" w:rsidP="00EB004A">
            <w:pPr>
              <w:pStyle w:val="Header"/>
              <w:numPr>
                <w:ilvl w:val="0"/>
                <w:numId w:val="36"/>
              </w:numPr>
              <w:tabs>
                <w:tab w:val="clear" w:pos="4320"/>
                <w:tab w:val="center" w:pos="639"/>
              </w:tabs>
              <w:spacing w:before="0" w:after="0"/>
              <w:rPr>
                <w:rFonts w:asciiTheme="minorHAnsi" w:hAnsiTheme="minorHAnsi" w:cstheme="minorHAnsi"/>
                <w:b/>
                <w:szCs w:val="20"/>
              </w:rPr>
            </w:pPr>
            <w:r w:rsidRPr="00EB004A">
              <w:rPr>
                <w:rFonts w:asciiTheme="minorHAnsi" w:hAnsiTheme="minorHAnsi" w:cstheme="minorHAnsi"/>
                <w:szCs w:val="20"/>
              </w:rPr>
              <w:t>Raportul expertului ANEVAR, dacă este cazul</w:t>
            </w:r>
            <w:r w:rsidR="00056C0A" w:rsidRPr="00056C0A">
              <w:rPr>
                <w:rFonts w:asciiTheme="minorHAnsi" w:hAnsiTheme="minorHAnsi" w:cstheme="minorHAnsi"/>
                <w:szCs w:val="20"/>
              </w:rPr>
              <w:t>;</w:t>
            </w:r>
          </w:p>
          <w:p w14:paraId="44513623"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utilități publice, dacă este cazul</w:t>
            </w:r>
          </w:p>
          <w:p w14:paraId="70B32EDB"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Macheta financiara (Modelul K)</w:t>
            </w:r>
          </w:p>
          <w:p w14:paraId="0C7C1D1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Mandatul special/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lastRenderedPageBreak/>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r w:rsidR="00EB004A" w:rsidRPr="00EB004A">
              <w:rPr>
                <w:rFonts w:asciiTheme="minorHAnsi" w:hAnsiTheme="minorHAnsi" w:cstheme="minorHAnsi"/>
                <w:b/>
                <w:szCs w:val="20"/>
                <w:lang w:val="fr-FR"/>
              </w:rPr>
              <w:t>Documentele statutare ale solicitantului și, după caz, ale partenerilor</w:t>
            </w:r>
          </w:p>
          <w:p w14:paraId="5E99B5DE" w14:textId="77777777" w:rsidR="00AE7290" w:rsidRPr="00FD0EDA" w:rsidRDefault="00AE7290" w:rsidP="00056C0A">
            <w:pPr>
              <w:rPr>
                <w:lang w:val="fr-FR"/>
              </w:rPr>
            </w:pPr>
            <w:r w:rsidRPr="00FD0EDA">
              <w:rPr>
                <w:lang w:val="fr-FR"/>
              </w:rPr>
              <w:t>Vor fi prezentate, după caz, documentele statutare ale solicitantului şi, dacă e cazul, ale partenerilor, în vigoare la data depunerii cererii de finanțare, astfel:</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Documente statutare pentru solicitantul de finanţare (inclusiv partenerii, după caz):</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județean;</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Ordinul prefectului privind constatarea îndeplinirii condiţiilor legale de constituire a consiliului local/ județean, după caz;</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Se vor anexa următoarele documente statutare pentru reprezentantul legal al solicitantul de finanţare (inclusiv al partenerului/partenerilor, după caz):</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judecătorească de validare a mandatului Primarului/Președintelui Consiliului Județean (sau orice alte documente din care să rezulte calitatea de reprezentant legal, pentru situații particulare);</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consiliului judeţean de alegere a președintelui Consiliului Județean;</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Hotărâre/decizie/alt act administrativ de numire a conducătorului instituției publice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În cazul modificării acestora, se vor depune și documentele actualizate, dacă este cazul</w:t>
            </w: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lastRenderedPageBreak/>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FD0EDA"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 xml:space="preserve">Hotărârea/Decizia de aprobare a proiectului </w:t>
            </w:r>
          </w:p>
          <w:p w14:paraId="2E21B3D0" w14:textId="551E4DE3" w:rsidR="000C4CE7" w:rsidRPr="000C4CE7" w:rsidRDefault="00FD0EDA" w:rsidP="000C4CE7">
            <w:pPr>
              <w:spacing w:before="0" w:after="0"/>
              <w:rPr>
                <w:rFonts w:asciiTheme="minorHAnsi" w:hAnsiTheme="minorHAnsi" w:cstheme="minorHAnsi"/>
                <w:szCs w:val="20"/>
              </w:rPr>
            </w:pPr>
            <w:r w:rsidRPr="00FD0EDA">
              <w:rPr>
                <w:rFonts w:asciiTheme="minorHAnsi" w:hAnsiTheme="minorHAnsi" w:cstheme="minorHAnsi"/>
                <w:b/>
                <w:szCs w:val="20"/>
              </w:rPr>
              <w:t xml:space="preserve"> </w:t>
            </w:r>
            <w:r w:rsidR="000C4CE7">
              <w:t xml:space="preserve"> </w:t>
            </w:r>
            <w:r w:rsidR="000C4CE7" w:rsidRPr="000C4CE7">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0C4CE7">
              <w:rPr>
                <w:rFonts w:asciiTheme="minorHAnsi" w:hAnsiTheme="minorHAnsi" w:cstheme="minorHAnsi"/>
                <w:szCs w:val="20"/>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5F476C08"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Hotărârea de aprobare a proiectului în conformitate cu ultima forma a bugetului rezultat în urma etapei de evaluare și selecție (daca e cazul</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lastRenderedPageBreak/>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77777777"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Pr="000C4CE7">
              <w:rPr>
                <w:rFonts w:ascii="Calibri" w:hAnsi="Calibri" w:cs="Calibri"/>
                <w:b/>
                <w:spacing w:val="-2"/>
                <w:szCs w:val="20"/>
                <w:lang w:val="pt-BR"/>
              </w:rPr>
              <w:t>PR SV/MRJ/4/2.8/2023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77777777"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Unitatea administrativ-teritorială (UAT) municipiul reședință de județ</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r w:rsidRPr="000C4CE7">
              <w:rPr>
                <w:rFonts w:ascii="Calibri" w:hAnsi="Calibri"/>
                <w:b/>
                <w:spacing w:val="-2"/>
                <w:szCs w:val="20"/>
                <w:lang w:val="en-US"/>
              </w:rPr>
              <w:t>Parteneriatele dintre:</w:t>
            </w:r>
          </w:p>
          <w:p w14:paraId="3A419368"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municipiul reședință de județ în calitate de lider</w:t>
            </w:r>
            <w:r w:rsidRPr="000C4CE7">
              <w:rPr>
                <w:rFonts w:ascii="Calibri" w:hAnsi="Calibri"/>
                <w:b/>
                <w:spacing w:val="-2"/>
                <w:szCs w:val="20"/>
                <w:lang w:val="en-US"/>
              </w:rPr>
              <w:t xml:space="preserve"> </w:t>
            </w:r>
            <w:r w:rsidRPr="000C4CE7">
              <w:rPr>
                <w:rFonts w:ascii="Calibri" w:hAnsi="Calibri"/>
                <w:spacing w:val="-2"/>
                <w:szCs w:val="20"/>
                <w:lang w:val="en-US"/>
              </w:rPr>
              <w:t>și UAT municipiu/oraș/comuna din zona urbană funcţională, aflate în vecinătatea teritorială a acestuia (dacă zona de intervenție a proiectului este situată atât pe teritoriul municipiului reședință de județ cât și pe teritoriul unei/unor comune din zona de intervenție definită în cadrul SIDU aferentă MRJ).</w:t>
            </w:r>
          </w:p>
          <w:p w14:paraId="00C0C0AC"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Municipiu reședință de județ, în calitate de lider de parteneriat și UAT Județ </w:t>
            </w:r>
            <w:r w:rsidRPr="000C4CE7">
              <w:rPr>
                <w:rFonts w:ascii="Calibri" w:eastAsia="SimSun" w:hAnsi="Calibri" w:cs="Calibri"/>
                <w:spacing w:val="-2"/>
                <w:szCs w:val="20"/>
              </w:rPr>
              <w:t>(în care unitatea administrativ-teritorială municipiul reședință de județ este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lastRenderedPageBreak/>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județul,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lastRenderedPageBreak/>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lastRenderedPageBreak/>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Activitățile propuse prin proiectele depuse la finanţare vizează exclusiv acţiunile sprijinite/activităţile eligibile din secţiunile 3.6 și 5.2.2.</w:t>
            </w:r>
            <w:r>
              <w:rPr>
                <w:rFonts w:asciiTheme="minorHAnsi" w:hAnsiTheme="minorHAnsi" w:cstheme="minorHAnsi"/>
                <w:szCs w:val="20"/>
                <w:lang w:val="it-IT"/>
              </w:rPr>
              <w:t xml:space="preserve"> 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2B72216A"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minimă eligibilă/nerambursabilă a unui proiect</w:t>
            </w:r>
          </w:p>
          <w:p w14:paraId="5478A125"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 xml:space="preserve">Valoarea minimă eligibilă:  500.000 euro </w:t>
            </w:r>
          </w:p>
          <w:p w14:paraId="32CAE6C7" w14:textId="77777777" w:rsidR="00005F0D" w:rsidRPr="00005F0D" w:rsidRDefault="00005F0D" w:rsidP="00005F0D">
            <w:pPr>
              <w:spacing w:before="0" w:after="0"/>
              <w:jc w:val="both"/>
              <w:rPr>
                <w:rFonts w:asciiTheme="minorHAnsi" w:eastAsia="Calibri" w:hAnsiTheme="minorHAnsi" w:cstheme="minorHAnsi"/>
                <w:szCs w:val="20"/>
              </w:rPr>
            </w:pPr>
          </w:p>
          <w:p w14:paraId="2D042E12"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eligibilă/nerambursabilă a unui proiect</w:t>
            </w:r>
          </w:p>
          <w:p w14:paraId="146830D9"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 25.000.000* euro (în limita alocării).</w:t>
            </w:r>
          </w:p>
          <w:p w14:paraId="7C26B32B" w14:textId="77777777" w:rsidR="00005F0D" w:rsidRPr="00005F0D" w:rsidRDefault="00005F0D" w:rsidP="00005F0D">
            <w:pPr>
              <w:spacing w:before="0" w:after="0"/>
              <w:jc w:val="both"/>
              <w:rPr>
                <w:rFonts w:asciiTheme="minorHAnsi" w:eastAsia="Calibri" w:hAnsiTheme="minorHAnsi" w:cstheme="minorHAnsi"/>
                <w:szCs w:val="20"/>
              </w:rPr>
            </w:pPr>
          </w:p>
          <w:p w14:paraId="390D9AF1" w14:textId="73B47D9E" w:rsidR="00B002DF" w:rsidRPr="00600A5D" w:rsidRDefault="00005F0D" w:rsidP="00005F0D">
            <w:pPr>
              <w:rPr>
                <w:rFonts w:asciiTheme="minorHAnsi" w:hAnsiTheme="minorHAnsi" w:cstheme="minorHAnsi"/>
                <w:sz w:val="24"/>
              </w:rPr>
            </w:pPr>
            <w:r w:rsidRPr="00005F0D">
              <w:rPr>
                <w:rFonts w:asciiTheme="minorHAnsi" w:eastAsia="Calibri" w:hAnsiTheme="minorHAnsi" w:cstheme="minorHAnsi"/>
                <w:szCs w:val="20"/>
              </w:rPr>
              <w:t xml:space="preserve"> Solicitantul respecta alocarea financiară proprie pentru Prioritatea 4, Obiectivul specific 2.8, apelul PR SV/MRJ/4/2.8/2023 aşa cum a rezultat din protocolul negociat şi semnat între municipiile reşedinţă de judeţ eligibile din regiune.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lastRenderedPageBreak/>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2E7FC2BF"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Strategia Integrată de Dezvoltare Urbană și asigură complementaritatea</w:t>
            </w:r>
          </w:p>
          <w:p w14:paraId="522F8A19" w14:textId="765EF2D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cadrul Strategiei Integrate de Dezvoltare Urbană și asigură complementaritatea, după caz, cu proiecte aferente obiectivelor specifice RSO2.7 , RSO5.1  și RSO5.2  din cadrul Programului Regional Sud-Vest 2021-2027</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5CBB12E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lastRenderedPageBreak/>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42A19F2B"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lastRenderedPageBreak/>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DE434" w14:textId="77777777" w:rsidR="00BC1D4C" w:rsidRDefault="00BC1D4C" w:rsidP="007275E1">
      <w:pPr>
        <w:spacing w:before="0" w:after="0"/>
      </w:pPr>
      <w:r>
        <w:separator/>
      </w:r>
    </w:p>
  </w:endnote>
  <w:endnote w:type="continuationSeparator" w:id="0">
    <w:p w14:paraId="1CE0E9F9" w14:textId="77777777" w:rsidR="00BC1D4C" w:rsidRDefault="00BC1D4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7842D" w14:textId="77777777" w:rsidR="00BC1D4C" w:rsidRDefault="00BC1D4C" w:rsidP="007275E1">
      <w:pPr>
        <w:spacing w:before="0" w:after="0"/>
      </w:pPr>
      <w:r>
        <w:separator/>
      </w:r>
    </w:p>
  </w:footnote>
  <w:footnote w:type="continuationSeparator" w:id="0">
    <w:p w14:paraId="6AF42AB1" w14:textId="77777777" w:rsidR="00BC1D4C" w:rsidRDefault="00BC1D4C"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5D1A2CDC"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8C2223" w:rsidRPr="008C2223">
      <w:rPr>
        <w:sz w:val="16"/>
        <w:szCs w:val="16"/>
      </w:rPr>
      <w:t>PR SV/MRJ/4/2.8/2023</w:t>
    </w:r>
    <w:r>
      <w:rPr>
        <w:sz w:val="16"/>
        <w:szCs w:val="16"/>
      </w:rPr>
      <w:t>–</w:t>
    </w:r>
    <w:r w:rsidR="00AC3E72" w:rsidRPr="00AC3E72">
      <w:t xml:space="preserve"> </w:t>
    </w:r>
    <w:r w:rsidR="00AC3E72" w:rsidRPr="00AC3E72">
      <w:rPr>
        <w:sz w:val="16"/>
        <w:szCs w:val="16"/>
      </w:rPr>
      <w:t>DEDICAT MUNICIPIILOR REȘEDINȚĂ DE JUDEȚ - PR SV/MRJ/4/2.8/2023</w:t>
    </w:r>
    <w:r>
      <w:rPr>
        <w:sz w:val="16"/>
        <w:szCs w:val="16"/>
      </w:rPr>
      <w:t xml:space="preserve"> 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7175477">
    <w:abstractNumId w:val="12"/>
  </w:num>
  <w:num w:numId="2" w16cid:durableId="737483173">
    <w:abstractNumId w:val="33"/>
  </w:num>
  <w:num w:numId="3" w16cid:durableId="684288491">
    <w:abstractNumId w:val="11"/>
  </w:num>
  <w:num w:numId="4" w16cid:durableId="640116324">
    <w:abstractNumId w:val="8"/>
  </w:num>
  <w:num w:numId="5" w16cid:durableId="508524223">
    <w:abstractNumId w:val="16"/>
  </w:num>
  <w:num w:numId="6" w16cid:durableId="607465401">
    <w:abstractNumId w:val="28"/>
  </w:num>
  <w:num w:numId="7" w16cid:durableId="1009910583">
    <w:abstractNumId w:val="15"/>
  </w:num>
  <w:num w:numId="8" w16cid:durableId="1465582528">
    <w:abstractNumId w:val="2"/>
  </w:num>
  <w:num w:numId="9" w16cid:durableId="2108772220">
    <w:abstractNumId w:val="19"/>
  </w:num>
  <w:num w:numId="10" w16cid:durableId="1297486698">
    <w:abstractNumId w:val="27"/>
  </w:num>
  <w:num w:numId="11" w16cid:durableId="658458118">
    <w:abstractNumId w:val="23"/>
  </w:num>
  <w:num w:numId="12" w16cid:durableId="1742946420">
    <w:abstractNumId w:val="30"/>
  </w:num>
  <w:num w:numId="13" w16cid:durableId="746416420">
    <w:abstractNumId w:val="14"/>
  </w:num>
  <w:num w:numId="14" w16cid:durableId="619453769">
    <w:abstractNumId w:val="1"/>
  </w:num>
  <w:num w:numId="15" w16cid:durableId="2140609154">
    <w:abstractNumId w:val="34"/>
  </w:num>
  <w:num w:numId="16" w16cid:durableId="1540436901">
    <w:abstractNumId w:val="21"/>
  </w:num>
  <w:num w:numId="17" w16cid:durableId="704139344">
    <w:abstractNumId w:val="20"/>
  </w:num>
  <w:num w:numId="18" w16cid:durableId="1067066641">
    <w:abstractNumId w:val="25"/>
  </w:num>
  <w:num w:numId="19" w16cid:durableId="1011565763">
    <w:abstractNumId w:val="31"/>
  </w:num>
  <w:num w:numId="20" w16cid:durableId="555817330">
    <w:abstractNumId w:val="6"/>
  </w:num>
  <w:num w:numId="21" w16cid:durableId="1715470371">
    <w:abstractNumId w:val="38"/>
  </w:num>
  <w:num w:numId="22" w16cid:durableId="1921718669">
    <w:abstractNumId w:val="10"/>
  </w:num>
  <w:num w:numId="23" w16cid:durableId="1242713121">
    <w:abstractNumId w:val="36"/>
  </w:num>
  <w:num w:numId="24" w16cid:durableId="1075013805">
    <w:abstractNumId w:val="32"/>
  </w:num>
  <w:num w:numId="25" w16cid:durableId="1152134362">
    <w:abstractNumId w:val="3"/>
  </w:num>
  <w:num w:numId="26" w16cid:durableId="1633442003">
    <w:abstractNumId w:val="37"/>
  </w:num>
  <w:num w:numId="27" w16cid:durableId="949512819">
    <w:abstractNumId w:val="18"/>
  </w:num>
  <w:num w:numId="28" w16cid:durableId="930620653">
    <w:abstractNumId w:val="26"/>
  </w:num>
  <w:num w:numId="29" w16cid:durableId="1425108056">
    <w:abstractNumId w:val="35"/>
  </w:num>
  <w:num w:numId="30" w16cid:durableId="638924302">
    <w:abstractNumId w:val="13"/>
  </w:num>
  <w:num w:numId="31" w16cid:durableId="1471438413">
    <w:abstractNumId w:val="5"/>
  </w:num>
  <w:num w:numId="32" w16cid:durableId="2073657193">
    <w:abstractNumId w:val="0"/>
  </w:num>
  <w:num w:numId="33" w16cid:durableId="2129230342">
    <w:abstractNumId w:val="24"/>
  </w:num>
  <w:num w:numId="34" w16cid:durableId="1944730144">
    <w:abstractNumId w:val="22"/>
  </w:num>
  <w:num w:numId="35" w16cid:durableId="506555275">
    <w:abstractNumId w:val="17"/>
  </w:num>
  <w:num w:numId="36" w16cid:durableId="1476415011">
    <w:abstractNumId w:val="29"/>
  </w:num>
  <w:num w:numId="37" w16cid:durableId="2000494484">
    <w:abstractNumId w:val="7"/>
  </w:num>
  <w:num w:numId="38" w16cid:durableId="317734733">
    <w:abstractNumId w:val="9"/>
  </w:num>
  <w:num w:numId="39" w16cid:durableId="152011915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2328"/>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3335"/>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A3F5D"/>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2223"/>
    <w:rsid w:val="008C7224"/>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237B"/>
    <w:rsid w:val="00B74B2F"/>
    <w:rsid w:val="00B74CCE"/>
    <w:rsid w:val="00B77B4C"/>
    <w:rsid w:val="00B77E36"/>
    <w:rsid w:val="00B81051"/>
    <w:rsid w:val="00B829EF"/>
    <w:rsid w:val="00B85048"/>
    <w:rsid w:val="00B864B9"/>
    <w:rsid w:val="00B9146A"/>
    <w:rsid w:val="00B951C6"/>
    <w:rsid w:val="00B971B5"/>
    <w:rsid w:val="00BA24A5"/>
    <w:rsid w:val="00BA406A"/>
    <w:rsid w:val="00BA45DA"/>
    <w:rsid w:val="00BB30BA"/>
    <w:rsid w:val="00BC1D4C"/>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4D5B"/>
    <w:rsid w:val="00D06BE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1267"/>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1D58-EF73-4BCA-8BA3-12B7C26C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4002</Words>
  <Characters>22814</Characters>
  <Application>Microsoft Office Word</Application>
  <DocSecurity>0</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6</cp:revision>
  <cp:lastPrinted>2017-11-22T08:20:00Z</cp:lastPrinted>
  <dcterms:created xsi:type="dcterms:W3CDTF">2023-11-03T12:09:00Z</dcterms:created>
  <dcterms:modified xsi:type="dcterms:W3CDTF">2023-12-05T12:36:00Z</dcterms:modified>
</cp:coreProperties>
</file>