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CE5C4" w14:textId="77777777" w:rsidR="0020467D" w:rsidRPr="0020467D" w:rsidRDefault="0020467D" w:rsidP="0020467D">
      <w:pPr>
        <w:jc w:val="center"/>
        <w:rPr>
          <w:rFonts w:ascii="Calibri" w:eastAsia="Malgun Gothic" w:hAnsi="Calibri" w:cs="Times New Roman"/>
          <w:b/>
          <w:sz w:val="28"/>
          <w:szCs w:val="28"/>
        </w:rPr>
      </w:pPr>
      <w:bookmarkStart w:id="0" w:name="_Toc426633896"/>
      <w:bookmarkStart w:id="1" w:name="_Toc426635783"/>
      <w:bookmarkStart w:id="2" w:name="_Toc426633840"/>
      <w:r w:rsidRPr="0020467D">
        <w:rPr>
          <w:rFonts w:ascii="Calibri" w:eastAsia="Malgun Gothic" w:hAnsi="Calibri" w:cs="Times New Roman"/>
          <w:b/>
          <w:sz w:val="28"/>
          <w:szCs w:val="28"/>
        </w:rPr>
        <w:t>Fișă sectorială</w:t>
      </w:r>
    </w:p>
    <w:p w14:paraId="66A5715E" w14:textId="77777777" w:rsidR="0020467D" w:rsidRDefault="0020467D" w:rsidP="0098563F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</w:p>
    <w:p w14:paraId="3E8FDF82" w14:textId="73FB132A" w:rsidR="0098563F" w:rsidRPr="007E71DE" w:rsidRDefault="0098563F" w:rsidP="0098563F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7E71DE">
        <w:rPr>
          <w:rFonts w:asciiTheme="minorHAnsi" w:hAnsiTheme="minorHAnsi"/>
          <w:b/>
          <w:color w:val="auto"/>
          <w:sz w:val="28"/>
          <w:szCs w:val="28"/>
          <w:lang w:val="ro-RO"/>
        </w:rPr>
        <w:t>Q</w:t>
      </w:r>
      <w:r w:rsidR="0020467D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r w:rsidRPr="007E71DE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Sănătate și asistență social</w:t>
      </w:r>
      <w:bookmarkEnd w:id="0"/>
      <w:r w:rsidRPr="007E71DE">
        <w:rPr>
          <w:rFonts w:asciiTheme="minorHAnsi" w:hAnsiTheme="minorHAnsi"/>
          <w:b/>
          <w:color w:val="auto"/>
          <w:sz w:val="28"/>
          <w:szCs w:val="28"/>
          <w:lang w:val="ro-RO"/>
        </w:rPr>
        <w:t>ă</w:t>
      </w:r>
      <w:bookmarkEnd w:id="1"/>
    </w:p>
    <w:p w14:paraId="307E4735" w14:textId="77777777" w:rsidR="00E0620F" w:rsidRPr="007E71DE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7E71DE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2"/>
    </w:p>
    <w:p w14:paraId="777E92F1" w14:textId="77777777" w:rsidR="00E0620F" w:rsidRPr="007E71DE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4DD82DD2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3BD0D83E" w14:textId="77777777" w:rsidTr="007E71DE">
        <w:trPr>
          <w:jc w:val="center"/>
        </w:trPr>
        <w:tc>
          <w:tcPr>
            <w:tcW w:w="2742" w:type="dxa"/>
          </w:tcPr>
          <w:p w14:paraId="7962BE4E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5C2BC18D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15AD2AF2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F554EE5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6C07DE1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51AA2702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07A764C0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98563F" w:rsidRPr="004042D8" w14:paraId="044D2414" w14:textId="77777777" w:rsidTr="007E71DE">
        <w:trPr>
          <w:trHeight w:val="237"/>
          <w:jc w:val="center"/>
        </w:trPr>
        <w:tc>
          <w:tcPr>
            <w:tcW w:w="2742" w:type="dxa"/>
          </w:tcPr>
          <w:p w14:paraId="560488BB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06FE4F5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</w:t>
            </w:r>
          </w:p>
        </w:tc>
        <w:tc>
          <w:tcPr>
            <w:tcW w:w="1139" w:type="dxa"/>
            <w:vAlign w:val="bottom"/>
          </w:tcPr>
          <w:p w14:paraId="65369B8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13,3</w:t>
            </w:r>
          </w:p>
        </w:tc>
        <w:tc>
          <w:tcPr>
            <w:tcW w:w="1140" w:type="dxa"/>
            <w:vAlign w:val="bottom"/>
          </w:tcPr>
          <w:p w14:paraId="7AF9DC4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13,6</w:t>
            </w:r>
          </w:p>
        </w:tc>
        <w:tc>
          <w:tcPr>
            <w:tcW w:w="1140" w:type="dxa"/>
            <w:vAlign w:val="bottom"/>
          </w:tcPr>
          <w:p w14:paraId="5E84F6F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12,6</w:t>
            </w:r>
          </w:p>
        </w:tc>
        <w:tc>
          <w:tcPr>
            <w:tcW w:w="1140" w:type="dxa"/>
            <w:vAlign w:val="bottom"/>
          </w:tcPr>
          <w:p w14:paraId="2E0289B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12,9</w:t>
            </w:r>
          </w:p>
        </w:tc>
        <w:tc>
          <w:tcPr>
            <w:tcW w:w="1136" w:type="dxa"/>
            <w:vAlign w:val="bottom"/>
          </w:tcPr>
          <w:p w14:paraId="326914B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12,8</w:t>
            </w:r>
          </w:p>
        </w:tc>
      </w:tr>
      <w:tr w:rsidR="0098563F" w:rsidRPr="004042D8" w14:paraId="2340D94B" w14:textId="77777777" w:rsidTr="007E71DE">
        <w:trPr>
          <w:jc w:val="center"/>
        </w:trPr>
        <w:tc>
          <w:tcPr>
            <w:tcW w:w="2742" w:type="dxa"/>
          </w:tcPr>
          <w:p w14:paraId="1E6DB416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71A278E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39" w:type="dxa"/>
            <w:vAlign w:val="bottom"/>
          </w:tcPr>
          <w:p w14:paraId="0104DF4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6,1</w:t>
            </w:r>
          </w:p>
        </w:tc>
        <w:tc>
          <w:tcPr>
            <w:tcW w:w="1140" w:type="dxa"/>
            <w:vAlign w:val="bottom"/>
          </w:tcPr>
          <w:p w14:paraId="32F68AD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5,7</w:t>
            </w:r>
          </w:p>
        </w:tc>
        <w:tc>
          <w:tcPr>
            <w:tcW w:w="1140" w:type="dxa"/>
            <w:vAlign w:val="bottom"/>
          </w:tcPr>
          <w:p w14:paraId="373886F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5,4</w:t>
            </w:r>
          </w:p>
        </w:tc>
        <w:tc>
          <w:tcPr>
            <w:tcW w:w="1140" w:type="dxa"/>
            <w:vAlign w:val="bottom"/>
          </w:tcPr>
          <w:p w14:paraId="0E9D72B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5,4</w:t>
            </w:r>
          </w:p>
        </w:tc>
        <w:tc>
          <w:tcPr>
            <w:tcW w:w="1136" w:type="dxa"/>
            <w:vAlign w:val="bottom"/>
          </w:tcPr>
          <w:p w14:paraId="4946268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5,5</w:t>
            </w:r>
          </w:p>
        </w:tc>
      </w:tr>
      <w:tr w:rsidR="0098563F" w:rsidRPr="004042D8" w14:paraId="69673E6F" w14:textId="77777777" w:rsidTr="007E71DE">
        <w:trPr>
          <w:jc w:val="center"/>
        </w:trPr>
        <w:tc>
          <w:tcPr>
            <w:tcW w:w="2742" w:type="dxa"/>
          </w:tcPr>
          <w:p w14:paraId="09DCDA55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78B0985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4,6</w:t>
            </w:r>
          </w:p>
        </w:tc>
        <w:tc>
          <w:tcPr>
            <w:tcW w:w="1139" w:type="dxa"/>
            <w:vAlign w:val="bottom"/>
          </w:tcPr>
          <w:p w14:paraId="29D0201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4,7</w:t>
            </w:r>
          </w:p>
        </w:tc>
        <w:tc>
          <w:tcPr>
            <w:tcW w:w="1140" w:type="dxa"/>
            <w:vAlign w:val="bottom"/>
          </w:tcPr>
          <w:p w14:paraId="306AC7F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4,2</w:t>
            </w:r>
          </w:p>
        </w:tc>
        <w:tc>
          <w:tcPr>
            <w:tcW w:w="1140" w:type="dxa"/>
            <w:vAlign w:val="bottom"/>
          </w:tcPr>
          <w:p w14:paraId="0B86843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3,8</w:t>
            </w:r>
          </w:p>
        </w:tc>
        <w:tc>
          <w:tcPr>
            <w:tcW w:w="1140" w:type="dxa"/>
            <w:vAlign w:val="bottom"/>
          </w:tcPr>
          <w:p w14:paraId="428ABC8C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3,7</w:t>
            </w:r>
          </w:p>
        </w:tc>
        <w:tc>
          <w:tcPr>
            <w:tcW w:w="1136" w:type="dxa"/>
            <w:vAlign w:val="bottom"/>
          </w:tcPr>
          <w:p w14:paraId="5F7011C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3,7</w:t>
            </w:r>
          </w:p>
        </w:tc>
      </w:tr>
      <w:tr w:rsidR="0098563F" w:rsidRPr="004042D8" w14:paraId="20EA7568" w14:textId="77777777" w:rsidTr="007E71DE">
        <w:trPr>
          <w:jc w:val="center"/>
        </w:trPr>
        <w:tc>
          <w:tcPr>
            <w:tcW w:w="2742" w:type="dxa"/>
          </w:tcPr>
          <w:p w14:paraId="38D3102D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14205EC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7,2</w:t>
            </w:r>
          </w:p>
        </w:tc>
        <w:tc>
          <w:tcPr>
            <w:tcW w:w="1139" w:type="dxa"/>
            <w:vAlign w:val="bottom"/>
          </w:tcPr>
          <w:p w14:paraId="38DF9B6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7,6</w:t>
            </w:r>
          </w:p>
        </w:tc>
        <w:tc>
          <w:tcPr>
            <w:tcW w:w="1140" w:type="dxa"/>
            <w:vAlign w:val="bottom"/>
          </w:tcPr>
          <w:p w14:paraId="7559AC5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7,4</w:t>
            </w:r>
          </w:p>
        </w:tc>
        <w:tc>
          <w:tcPr>
            <w:tcW w:w="1140" w:type="dxa"/>
            <w:vAlign w:val="bottom"/>
          </w:tcPr>
          <w:p w14:paraId="0C354AF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40" w:type="dxa"/>
            <w:vAlign w:val="bottom"/>
          </w:tcPr>
          <w:p w14:paraId="738AAD8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36" w:type="dxa"/>
            <w:vAlign w:val="bottom"/>
          </w:tcPr>
          <w:p w14:paraId="2A307AF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</w:tr>
      <w:tr w:rsidR="0098563F" w:rsidRPr="004042D8" w14:paraId="26B8CB07" w14:textId="77777777" w:rsidTr="007E71DE">
        <w:trPr>
          <w:jc w:val="center"/>
        </w:trPr>
        <w:tc>
          <w:tcPr>
            <w:tcW w:w="2742" w:type="dxa"/>
          </w:tcPr>
          <w:p w14:paraId="5DA6CD2D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631A329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7,4</w:t>
            </w:r>
          </w:p>
        </w:tc>
        <w:tc>
          <w:tcPr>
            <w:tcW w:w="1139" w:type="dxa"/>
            <w:vAlign w:val="bottom"/>
          </w:tcPr>
          <w:p w14:paraId="7F14366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7,1</w:t>
            </w:r>
          </w:p>
        </w:tc>
        <w:tc>
          <w:tcPr>
            <w:tcW w:w="1140" w:type="dxa"/>
            <w:vAlign w:val="bottom"/>
          </w:tcPr>
          <w:p w14:paraId="4578F6CC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6,9</w:t>
            </w:r>
          </w:p>
        </w:tc>
        <w:tc>
          <w:tcPr>
            <w:tcW w:w="1140" w:type="dxa"/>
            <w:vAlign w:val="bottom"/>
          </w:tcPr>
          <w:p w14:paraId="4CA0CC0C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40" w:type="dxa"/>
            <w:vAlign w:val="bottom"/>
          </w:tcPr>
          <w:p w14:paraId="4FC0BD5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6,3</w:t>
            </w:r>
          </w:p>
        </w:tc>
        <w:tc>
          <w:tcPr>
            <w:tcW w:w="1136" w:type="dxa"/>
            <w:vAlign w:val="bottom"/>
          </w:tcPr>
          <w:p w14:paraId="302C189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6,2</w:t>
            </w:r>
          </w:p>
        </w:tc>
      </w:tr>
      <w:tr w:rsidR="0098563F" w:rsidRPr="004042D8" w14:paraId="5A47C15B" w14:textId="77777777" w:rsidTr="007E71DE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1A51816B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43DEB05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38,6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120354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38,8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BA9A52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37,8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1632F09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3B4495A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34,7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512D84A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34,6</w:t>
            </w:r>
          </w:p>
        </w:tc>
      </w:tr>
      <w:tr w:rsidR="00E0620F" w:rsidRPr="004042D8" w14:paraId="6A27911E" w14:textId="77777777" w:rsidTr="007E71DE">
        <w:trPr>
          <w:jc w:val="center"/>
        </w:trPr>
        <w:tc>
          <w:tcPr>
            <w:tcW w:w="2742" w:type="dxa"/>
          </w:tcPr>
          <w:p w14:paraId="0DD1981A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3CC4E155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68054315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CEB683A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E0A4C9D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C2A112E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04E1EC01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98563F" w:rsidRPr="004042D8" w14:paraId="393FDB60" w14:textId="77777777" w:rsidTr="007E71DE">
        <w:trPr>
          <w:jc w:val="center"/>
        </w:trPr>
        <w:tc>
          <w:tcPr>
            <w:tcW w:w="2742" w:type="dxa"/>
          </w:tcPr>
          <w:p w14:paraId="0AF712EE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439DDE9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12,8</w:t>
            </w:r>
          </w:p>
        </w:tc>
        <w:tc>
          <w:tcPr>
            <w:tcW w:w="1139" w:type="dxa"/>
            <w:vAlign w:val="bottom"/>
          </w:tcPr>
          <w:p w14:paraId="1A70640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12,9</w:t>
            </w:r>
          </w:p>
        </w:tc>
        <w:tc>
          <w:tcPr>
            <w:tcW w:w="1140" w:type="dxa"/>
            <w:vAlign w:val="bottom"/>
          </w:tcPr>
          <w:p w14:paraId="64BA23F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12,9</w:t>
            </w:r>
          </w:p>
        </w:tc>
        <w:tc>
          <w:tcPr>
            <w:tcW w:w="1140" w:type="dxa"/>
            <w:vAlign w:val="bottom"/>
          </w:tcPr>
          <w:p w14:paraId="540319F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13,1</w:t>
            </w:r>
          </w:p>
        </w:tc>
        <w:tc>
          <w:tcPr>
            <w:tcW w:w="1140" w:type="dxa"/>
            <w:vAlign w:val="bottom"/>
          </w:tcPr>
          <w:p w14:paraId="1607108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13,5</w:t>
            </w:r>
          </w:p>
        </w:tc>
        <w:tc>
          <w:tcPr>
            <w:tcW w:w="1136" w:type="dxa"/>
            <w:vAlign w:val="bottom"/>
          </w:tcPr>
          <w:p w14:paraId="281142E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13,9</w:t>
            </w:r>
          </w:p>
        </w:tc>
      </w:tr>
      <w:tr w:rsidR="0098563F" w:rsidRPr="004042D8" w14:paraId="6053428F" w14:textId="77777777" w:rsidTr="007E71DE">
        <w:trPr>
          <w:jc w:val="center"/>
        </w:trPr>
        <w:tc>
          <w:tcPr>
            <w:tcW w:w="2742" w:type="dxa"/>
          </w:tcPr>
          <w:p w14:paraId="61CFD4B4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7D1FEDA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5,5</w:t>
            </w:r>
          </w:p>
        </w:tc>
        <w:tc>
          <w:tcPr>
            <w:tcW w:w="1139" w:type="dxa"/>
            <w:vAlign w:val="bottom"/>
          </w:tcPr>
          <w:p w14:paraId="4CEC3D7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5,6</w:t>
            </w:r>
          </w:p>
        </w:tc>
        <w:tc>
          <w:tcPr>
            <w:tcW w:w="1140" w:type="dxa"/>
            <w:vAlign w:val="bottom"/>
          </w:tcPr>
          <w:p w14:paraId="1DFDC69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5,8</w:t>
            </w:r>
          </w:p>
        </w:tc>
        <w:tc>
          <w:tcPr>
            <w:tcW w:w="1140" w:type="dxa"/>
            <w:vAlign w:val="bottom"/>
          </w:tcPr>
          <w:p w14:paraId="2BB8144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6,2</w:t>
            </w:r>
          </w:p>
        </w:tc>
        <w:tc>
          <w:tcPr>
            <w:tcW w:w="1140" w:type="dxa"/>
            <w:vAlign w:val="bottom"/>
          </w:tcPr>
          <w:p w14:paraId="4FEDB81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6,6</w:t>
            </w:r>
          </w:p>
        </w:tc>
        <w:tc>
          <w:tcPr>
            <w:tcW w:w="1136" w:type="dxa"/>
            <w:vAlign w:val="bottom"/>
          </w:tcPr>
          <w:p w14:paraId="6DBBFFD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6,8</w:t>
            </w:r>
          </w:p>
        </w:tc>
      </w:tr>
      <w:tr w:rsidR="0098563F" w:rsidRPr="004042D8" w14:paraId="29C4FB71" w14:textId="77777777" w:rsidTr="007E71DE">
        <w:trPr>
          <w:jc w:val="center"/>
        </w:trPr>
        <w:tc>
          <w:tcPr>
            <w:tcW w:w="2742" w:type="dxa"/>
          </w:tcPr>
          <w:p w14:paraId="752D453B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64C5EE1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3,7</w:t>
            </w:r>
          </w:p>
        </w:tc>
        <w:tc>
          <w:tcPr>
            <w:tcW w:w="1139" w:type="dxa"/>
            <w:vAlign w:val="bottom"/>
          </w:tcPr>
          <w:p w14:paraId="184C5D7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3,8</w:t>
            </w:r>
          </w:p>
        </w:tc>
        <w:tc>
          <w:tcPr>
            <w:tcW w:w="1140" w:type="dxa"/>
            <w:vAlign w:val="bottom"/>
          </w:tcPr>
          <w:p w14:paraId="44A9BDD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3,6</w:t>
            </w:r>
          </w:p>
        </w:tc>
        <w:tc>
          <w:tcPr>
            <w:tcW w:w="1140" w:type="dxa"/>
            <w:vAlign w:val="bottom"/>
          </w:tcPr>
          <w:p w14:paraId="3EE5FD9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1140" w:type="dxa"/>
            <w:vAlign w:val="bottom"/>
          </w:tcPr>
          <w:p w14:paraId="183E3AB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4,1</w:t>
            </w:r>
          </w:p>
        </w:tc>
        <w:tc>
          <w:tcPr>
            <w:tcW w:w="1136" w:type="dxa"/>
            <w:vAlign w:val="bottom"/>
          </w:tcPr>
          <w:p w14:paraId="265F1C1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4,2</w:t>
            </w:r>
          </w:p>
        </w:tc>
      </w:tr>
      <w:tr w:rsidR="0098563F" w:rsidRPr="004042D8" w14:paraId="33D4F690" w14:textId="77777777" w:rsidTr="007E71DE">
        <w:trPr>
          <w:jc w:val="center"/>
        </w:trPr>
        <w:tc>
          <w:tcPr>
            <w:tcW w:w="2742" w:type="dxa"/>
          </w:tcPr>
          <w:p w14:paraId="04EEDF2B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5AF4222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39" w:type="dxa"/>
            <w:vAlign w:val="bottom"/>
          </w:tcPr>
          <w:p w14:paraId="62D002F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6,2</w:t>
            </w:r>
          </w:p>
        </w:tc>
        <w:tc>
          <w:tcPr>
            <w:tcW w:w="1140" w:type="dxa"/>
            <w:vAlign w:val="bottom"/>
          </w:tcPr>
          <w:p w14:paraId="610ED02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6,3</w:t>
            </w:r>
          </w:p>
        </w:tc>
        <w:tc>
          <w:tcPr>
            <w:tcW w:w="1140" w:type="dxa"/>
            <w:vAlign w:val="bottom"/>
          </w:tcPr>
          <w:p w14:paraId="1053CC1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6,6</w:t>
            </w:r>
          </w:p>
        </w:tc>
        <w:tc>
          <w:tcPr>
            <w:tcW w:w="1140" w:type="dxa"/>
            <w:vAlign w:val="bottom"/>
          </w:tcPr>
          <w:p w14:paraId="79C8A3F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1136" w:type="dxa"/>
            <w:vAlign w:val="bottom"/>
          </w:tcPr>
          <w:p w14:paraId="2146CA8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7,3</w:t>
            </w:r>
          </w:p>
        </w:tc>
      </w:tr>
      <w:tr w:rsidR="0098563F" w:rsidRPr="004042D8" w14:paraId="27E6B001" w14:textId="77777777" w:rsidTr="007E71DE">
        <w:trPr>
          <w:jc w:val="center"/>
        </w:trPr>
        <w:tc>
          <w:tcPr>
            <w:tcW w:w="2742" w:type="dxa"/>
          </w:tcPr>
          <w:p w14:paraId="0C03B168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04B9940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6,2</w:t>
            </w:r>
          </w:p>
        </w:tc>
        <w:tc>
          <w:tcPr>
            <w:tcW w:w="1139" w:type="dxa"/>
            <w:vAlign w:val="bottom"/>
          </w:tcPr>
          <w:p w14:paraId="5E6FF78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6,3</w:t>
            </w:r>
          </w:p>
        </w:tc>
        <w:tc>
          <w:tcPr>
            <w:tcW w:w="1140" w:type="dxa"/>
            <w:vAlign w:val="bottom"/>
          </w:tcPr>
          <w:p w14:paraId="0877D7F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6,4</w:t>
            </w:r>
          </w:p>
        </w:tc>
        <w:tc>
          <w:tcPr>
            <w:tcW w:w="1140" w:type="dxa"/>
            <w:vAlign w:val="bottom"/>
          </w:tcPr>
          <w:p w14:paraId="78A554C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6,7</w:t>
            </w:r>
          </w:p>
        </w:tc>
        <w:tc>
          <w:tcPr>
            <w:tcW w:w="1140" w:type="dxa"/>
            <w:vAlign w:val="bottom"/>
          </w:tcPr>
          <w:p w14:paraId="79B34B8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6,9</w:t>
            </w:r>
          </w:p>
        </w:tc>
        <w:tc>
          <w:tcPr>
            <w:tcW w:w="1136" w:type="dxa"/>
            <w:vAlign w:val="bottom"/>
          </w:tcPr>
          <w:p w14:paraId="6E64B0FC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7,4</w:t>
            </w:r>
          </w:p>
        </w:tc>
      </w:tr>
      <w:tr w:rsidR="0098563F" w:rsidRPr="004042D8" w14:paraId="74769B34" w14:textId="77777777" w:rsidTr="007E71DE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57FAE4F6" w14:textId="77777777" w:rsidR="0098563F" w:rsidRPr="00F023A5" w:rsidRDefault="0098563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4F2E9FF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34,6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4ABB7E1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34,8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15E18E3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35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091923C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36,6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247F512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38,1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435A262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39,6</w:t>
            </w:r>
          </w:p>
        </w:tc>
      </w:tr>
    </w:tbl>
    <w:p w14:paraId="052D0F75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2CB6AED5" w14:textId="77777777" w:rsidR="0011135B" w:rsidRDefault="0098563F" w:rsidP="0097299C">
      <w:pPr>
        <w:jc w:val="center"/>
        <w:rPr>
          <w:sz w:val="20"/>
          <w:szCs w:val="20"/>
          <w:lang w:val="ro-RO"/>
        </w:rPr>
      </w:pPr>
      <w:r w:rsidRPr="0098563F">
        <w:rPr>
          <w:noProof/>
          <w:sz w:val="20"/>
          <w:szCs w:val="20"/>
          <w:lang w:eastAsia="en-US"/>
        </w:rPr>
        <w:drawing>
          <wp:inline distT="0" distB="0" distL="0" distR="0" wp14:anchorId="20F9DEE5" wp14:editId="2CE8CC29">
            <wp:extent cx="5943600" cy="3495675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75DE51C" w14:textId="77777777" w:rsidR="00E65F24" w:rsidRDefault="00E65F24">
      <w:pPr>
        <w:rPr>
          <w:sz w:val="20"/>
          <w:szCs w:val="20"/>
          <w:lang w:val="ro-RO"/>
        </w:rPr>
      </w:pPr>
    </w:p>
    <w:p w14:paraId="682B6B2A" w14:textId="1FBC2BF5" w:rsidR="00701C66" w:rsidRDefault="00701C66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64BB1E2C" w14:textId="77777777" w:rsidR="008B60FE" w:rsidRPr="001027D9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bookmarkStart w:id="3" w:name="_GoBack"/>
      <w:bookmarkEnd w:id="3"/>
      <w:r w:rsidRPr="001027D9">
        <w:rPr>
          <w:rFonts w:asciiTheme="minorHAnsi" w:hAnsiTheme="minorHAnsi"/>
          <w:color w:val="auto"/>
          <w:lang w:val="ro-RO"/>
        </w:rPr>
        <w:lastRenderedPageBreak/>
        <w:t xml:space="preserve">2. Numărul mediu al salariaților </w:t>
      </w:r>
    </w:p>
    <w:p w14:paraId="798157BF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4196FCC1" w14:textId="77777777" w:rsidTr="007E71DE">
        <w:trPr>
          <w:jc w:val="center"/>
        </w:trPr>
        <w:tc>
          <w:tcPr>
            <w:tcW w:w="1410" w:type="pct"/>
          </w:tcPr>
          <w:p w14:paraId="72102B73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715FDEB9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05F05A7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0CB596D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4328E6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628DDD2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776A3C44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98563F" w14:paraId="326173A9" w14:textId="77777777" w:rsidTr="007E71DE">
        <w:trPr>
          <w:jc w:val="center"/>
        </w:trPr>
        <w:tc>
          <w:tcPr>
            <w:tcW w:w="1410" w:type="pct"/>
          </w:tcPr>
          <w:p w14:paraId="586B6249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2AA6731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10800</w:t>
            </w:r>
          </w:p>
        </w:tc>
        <w:tc>
          <w:tcPr>
            <w:tcW w:w="585" w:type="pct"/>
            <w:vAlign w:val="bottom"/>
          </w:tcPr>
          <w:p w14:paraId="4E9B359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12315</w:t>
            </w:r>
          </w:p>
        </w:tc>
        <w:tc>
          <w:tcPr>
            <w:tcW w:w="585" w:type="pct"/>
            <w:vAlign w:val="bottom"/>
          </w:tcPr>
          <w:p w14:paraId="3364C19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12186</w:t>
            </w:r>
          </w:p>
        </w:tc>
        <w:tc>
          <w:tcPr>
            <w:tcW w:w="585" w:type="pct"/>
            <w:vAlign w:val="bottom"/>
          </w:tcPr>
          <w:p w14:paraId="3B62C95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10953</w:t>
            </w:r>
          </w:p>
        </w:tc>
        <w:tc>
          <w:tcPr>
            <w:tcW w:w="628" w:type="pct"/>
            <w:vAlign w:val="bottom"/>
          </w:tcPr>
          <w:p w14:paraId="57D2FD8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10719</w:t>
            </w:r>
          </w:p>
        </w:tc>
        <w:tc>
          <w:tcPr>
            <w:tcW w:w="622" w:type="pct"/>
            <w:vAlign w:val="bottom"/>
          </w:tcPr>
          <w:p w14:paraId="5453EAB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10731</w:t>
            </w:r>
          </w:p>
        </w:tc>
      </w:tr>
      <w:tr w:rsidR="0098563F" w14:paraId="27C2C8E6" w14:textId="77777777" w:rsidTr="007E71DE">
        <w:trPr>
          <w:jc w:val="center"/>
        </w:trPr>
        <w:tc>
          <w:tcPr>
            <w:tcW w:w="1410" w:type="pct"/>
          </w:tcPr>
          <w:p w14:paraId="5F9EDECD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6CD6587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5878</w:t>
            </w:r>
          </w:p>
        </w:tc>
        <w:tc>
          <w:tcPr>
            <w:tcW w:w="585" w:type="pct"/>
            <w:vAlign w:val="bottom"/>
          </w:tcPr>
          <w:p w14:paraId="760C4F4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5841</w:t>
            </w:r>
          </w:p>
        </w:tc>
        <w:tc>
          <w:tcPr>
            <w:tcW w:w="585" w:type="pct"/>
            <w:vAlign w:val="bottom"/>
          </w:tcPr>
          <w:p w14:paraId="514946D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5650</w:t>
            </w:r>
          </w:p>
        </w:tc>
        <w:tc>
          <w:tcPr>
            <w:tcW w:w="585" w:type="pct"/>
            <w:vAlign w:val="bottom"/>
          </w:tcPr>
          <w:p w14:paraId="03301C1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5263</w:t>
            </w:r>
          </w:p>
        </w:tc>
        <w:tc>
          <w:tcPr>
            <w:tcW w:w="628" w:type="pct"/>
            <w:vAlign w:val="bottom"/>
          </w:tcPr>
          <w:p w14:paraId="67B2AB1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5150</w:t>
            </w:r>
          </w:p>
        </w:tc>
        <w:tc>
          <w:tcPr>
            <w:tcW w:w="622" w:type="pct"/>
            <w:vAlign w:val="bottom"/>
          </w:tcPr>
          <w:p w14:paraId="4C59B00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5347</w:t>
            </w:r>
          </w:p>
        </w:tc>
      </w:tr>
      <w:tr w:rsidR="0098563F" w14:paraId="4FE3613F" w14:textId="77777777" w:rsidTr="007E71DE">
        <w:trPr>
          <w:jc w:val="center"/>
        </w:trPr>
        <w:tc>
          <w:tcPr>
            <w:tcW w:w="1410" w:type="pct"/>
          </w:tcPr>
          <w:p w14:paraId="76A1D68D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39B0C58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4290</w:t>
            </w:r>
          </w:p>
        </w:tc>
        <w:tc>
          <w:tcPr>
            <w:tcW w:w="585" w:type="pct"/>
            <w:vAlign w:val="bottom"/>
          </w:tcPr>
          <w:p w14:paraId="4D95971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4583</w:t>
            </w:r>
          </w:p>
        </w:tc>
        <w:tc>
          <w:tcPr>
            <w:tcW w:w="585" w:type="pct"/>
            <w:vAlign w:val="bottom"/>
          </w:tcPr>
          <w:p w14:paraId="7ED2342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4312</w:t>
            </w:r>
          </w:p>
        </w:tc>
        <w:tc>
          <w:tcPr>
            <w:tcW w:w="585" w:type="pct"/>
            <w:vAlign w:val="bottom"/>
          </w:tcPr>
          <w:p w14:paraId="6127C47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3797</w:t>
            </w:r>
          </w:p>
        </w:tc>
        <w:tc>
          <w:tcPr>
            <w:tcW w:w="628" w:type="pct"/>
            <w:vAlign w:val="bottom"/>
          </w:tcPr>
          <w:p w14:paraId="4DA8CC4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3706</w:t>
            </w:r>
          </w:p>
        </w:tc>
        <w:tc>
          <w:tcPr>
            <w:tcW w:w="622" w:type="pct"/>
            <w:vAlign w:val="bottom"/>
          </w:tcPr>
          <w:p w14:paraId="5FB2228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3597</w:t>
            </w:r>
          </w:p>
        </w:tc>
      </w:tr>
      <w:tr w:rsidR="0098563F" w14:paraId="2A28D181" w14:textId="77777777" w:rsidTr="007E71DE">
        <w:trPr>
          <w:jc w:val="center"/>
        </w:trPr>
        <w:tc>
          <w:tcPr>
            <w:tcW w:w="1410" w:type="pct"/>
          </w:tcPr>
          <w:p w14:paraId="61167D4F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36D22E3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6674</w:t>
            </w:r>
          </w:p>
        </w:tc>
        <w:tc>
          <w:tcPr>
            <w:tcW w:w="585" w:type="pct"/>
            <w:vAlign w:val="bottom"/>
          </w:tcPr>
          <w:p w14:paraId="3843F11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7290</w:t>
            </w:r>
          </w:p>
        </w:tc>
        <w:tc>
          <w:tcPr>
            <w:tcW w:w="585" w:type="pct"/>
            <w:vAlign w:val="bottom"/>
          </w:tcPr>
          <w:p w14:paraId="2185A60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7194</w:t>
            </w:r>
          </w:p>
        </w:tc>
        <w:tc>
          <w:tcPr>
            <w:tcW w:w="585" w:type="pct"/>
            <w:vAlign w:val="bottom"/>
          </w:tcPr>
          <w:p w14:paraId="1F40034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6541</w:t>
            </w:r>
          </w:p>
        </w:tc>
        <w:tc>
          <w:tcPr>
            <w:tcW w:w="628" w:type="pct"/>
            <w:vAlign w:val="bottom"/>
          </w:tcPr>
          <w:p w14:paraId="75C9E03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6092</w:t>
            </w:r>
          </w:p>
        </w:tc>
        <w:tc>
          <w:tcPr>
            <w:tcW w:w="622" w:type="pct"/>
            <w:vAlign w:val="bottom"/>
          </w:tcPr>
          <w:p w14:paraId="5CAB13F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6139</w:t>
            </w:r>
          </w:p>
        </w:tc>
      </w:tr>
      <w:tr w:rsidR="0098563F" w14:paraId="4422DEFF" w14:textId="77777777" w:rsidTr="007E71DE">
        <w:trPr>
          <w:jc w:val="center"/>
        </w:trPr>
        <w:tc>
          <w:tcPr>
            <w:tcW w:w="1410" w:type="pct"/>
          </w:tcPr>
          <w:p w14:paraId="7AFA0A3E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6567D83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6873</w:t>
            </w:r>
          </w:p>
        </w:tc>
        <w:tc>
          <w:tcPr>
            <w:tcW w:w="585" w:type="pct"/>
            <w:vAlign w:val="bottom"/>
          </w:tcPr>
          <w:p w14:paraId="5BDDD0C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6843</w:t>
            </w:r>
          </w:p>
        </w:tc>
        <w:tc>
          <w:tcPr>
            <w:tcW w:w="585" w:type="pct"/>
            <w:vAlign w:val="bottom"/>
          </w:tcPr>
          <w:p w14:paraId="679E46B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6804</w:t>
            </w:r>
          </w:p>
        </w:tc>
        <w:tc>
          <w:tcPr>
            <w:tcW w:w="585" w:type="pct"/>
            <w:vAlign w:val="bottom"/>
          </w:tcPr>
          <w:p w14:paraId="3E0CBD9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6180</w:t>
            </w:r>
          </w:p>
        </w:tc>
        <w:tc>
          <w:tcPr>
            <w:tcW w:w="628" w:type="pct"/>
            <w:vAlign w:val="bottom"/>
          </w:tcPr>
          <w:p w14:paraId="09D135A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6178</w:t>
            </w:r>
          </w:p>
        </w:tc>
        <w:tc>
          <w:tcPr>
            <w:tcW w:w="622" w:type="pct"/>
            <w:vAlign w:val="bottom"/>
          </w:tcPr>
          <w:p w14:paraId="3A03F03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6080</w:t>
            </w:r>
          </w:p>
        </w:tc>
      </w:tr>
      <w:tr w:rsidR="0098563F" w14:paraId="55CB27DA" w14:textId="77777777" w:rsidTr="007E71DE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08D1A9E4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E6F4DB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34515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F05670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36872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4D4E79F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36146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56AAE82D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32734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7599FD8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31845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2FA1306A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31894</w:t>
            </w:r>
          </w:p>
        </w:tc>
      </w:tr>
      <w:tr w:rsidR="008B60FE" w:rsidRPr="00114CFA" w14:paraId="03149154" w14:textId="77777777" w:rsidTr="007E71DE">
        <w:trPr>
          <w:jc w:val="center"/>
        </w:trPr>
        <w:tc>
          <w:tcPr>
            <w:tcW w:w="1410" w:type="pct"/>
          </w:tcPr>
          <w:p w14:paraId="6DC4ABC3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2CFE4250" w14:textId="77777777" w:rsidR="008B60FE" w:rsidRPr="00701C66" w:rsidRDefault="00053A2F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142D54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</w:t>
            </w:r>
            <w:r w:rsidR="00053A2F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6BFBB816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2D21AE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415EF3F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72C1778F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98563F" w14:paraId="3BDF322E" w14:textId="77777777" w:rsidTr="007E71DE">
        <w:trPr>
          <w:jc w:val="center"/>
        </w:trPr>
        <w:tc>
          <w:tcPr>
            <w:tcW w:w="1410" w:type="pct"/>
          </w:tcPr>
          <w:p w14:paraId="4717F80A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7D937E2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10628</w:t>
            </w:r>
          </w:p>
        </w:tc>
        <w:tc>
          <w:tcPr>
            <w:tcW w:w="585" w:type="pct"/>
            <w:vAlign w:val="bottom"/>
          </w:tcPr>
          <w:p w14:paraId="1E5AE1C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10800</w:t>
            </w:r>
          </w:p>
        </w:tc>
        <w:tc>
          <w:tcPr>
            <w:tcW w:w="585" w:type="pct"/>
            <w:vAlign w:val="bottom"/>
          </w:tcPr>
          <w:p w14:paraId="1F9459D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11063</w:t>
            </w:r>
          </w:p>
        </w:tc>
        <w:tc>
          <w:tcPr>
            <w:tcW w:w="585" w:type="pct"/>
            <w:vAlign w:val="bottom"/>
          </w:tcPr>
          <w:p w14:paraId="1947A96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11733</w:t>
            </w:r>
          </w:p>
        </w:tc>
        <w:tc>
          <w:tcPr>
            <w:tcW w:w="628" w:type="pct"/>
            <w:vAlign w:val="bottom"/>
          </w:tcPr>
          <w:p w14:paraId="6D3AD0D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12594</w:t>
            </w:r>
          </w:p>
        </w:tc>
        <w:tc>
          <w:tcPr>
            <w:tcW w:w="622" w:type="pct"/>
            <w:vAlign w:val="bottom"/>
          </w:tcPr>
          <w:p w14:paraId="046BEFE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13233</w:t>
            </w:r>
          </w:p>
        </w:tc>
      </w:tr>
      <w:tr w:rsidR="0098563F" w14:paraId="134B8C3B" w14:textId="77777777" w:rsidTr="007E71DE">
        <w:trPr>
          <w:jc w:val="center"/>
        </w:trPr>
        <w:tc>
          <w:tcPr>
            <w:tcW w:w="1410" w:type="pct"/>
          </w:tcPr>
          <w:p w14:paraId="7C94F090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78DDCD0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5359</w:t>
            </w:r>
          </w:p>
        </w:tc>
        <w:tc>
          <w:tcPr>
            <w:tcW w:w="585" w:type="pct"/>
            <w:vAlign w:val="bottom"/>
          </w:tcPr>
          <w:p w14:paraId="70107EF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5518</w:t>
            </w:r>
          </w:p>
        </w:tc>
        <w:tc>
          <w:tcPr>
            <w:tcW w:w="585" w:type="pct"/>
            <w:vAlign w:val="bottom"/>
          </w:tcPr>
          <w:p w14:paraId="43E353F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5903</w:t>
            </w:r>
          </w:p>
        </w:tc>
        <w:tc>
          <w:tcPr>
            <w:tcW w:w="585" w:type="pct"/>
            <w:vAlign w:val="bottom"/>
          </w:tcPr>
          <w:p w14:paraId="031A3322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6318</w:t>
            </w:r>
          </w:p>
        </w:tc>
        <w:tc>
          <w:tcPr>
            <w:tcW w:w="628" w:type="pct"/>
            <w:vAlign w:val="bottom"/>
          </w:tcPr>
          <w:p w14:paraId="1F285C7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6598</w:t>
            </w:r>
          </w:p>
        </w:tc>
        <w:tc>
          <w:tcPr>
            <w:tcW w:w="622" w:type="pct"/>
            <w:vAlign w:val="bottom"/>
          </w:tcPr>
          <w:p w14:paraId="6A71300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6881</w:t>
            </w:r>
          </w:p>
        </w:tc>
      </w:tr>
      <w:tr w:rsidR="0098563F" w14:paraId="1CF3ED85" w14:textId="77777777" w:rsidTr="007E71DE">
        <w:trPr>
          <w:jc w:val="center"/>
        </w:trPr>
        <w:tc>
          <w:tcPr>
            <w:tcW w:w="1410" w:type="pct"/>
          </w:tcPr>
          <w:p w14:paraId="544F5C32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0390BCD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3768</w:t>
            </w:r>
          </w:p>
        </w:tc>
        <w:tc>
          <w:tcPr>
            <w:tcW w:w="585" w:type="pct"/>
            <w:vAlign w:val="bottom"/>
          </w:tcPr>
          <w:p w14:paraId="62A83873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3600</w:t>
            </w:r>
          </w:p>
        </w:tc>
        <w:tc>
          <w:tcPr>
            <w:tcW w:w="585" w:type="pct"/>
            <w:vAlign w:val="bottom"/>
          </w:tcPr>
          <w:p w14:paraId="6A8A792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3862</w:t>
            </w:r>
          </w:p>
        </w:tc>
        <w:tc>
          <w:tcPr>
            <w:tcW w:w="585" w:type="pct"/>
            <w:vAlign w:val="bottom"/>
          </w:tcPr>
          <w:p w14:paraId="5D56C42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3955</w:t>
            </w:r>
          </w:p>
        </w:tc>
        <w:tc>
          <w:tcPr>
            <w:tcW w:w="628" w:type="pct"/>
            <w:vAlign w:val="bottom"/>
          </w:tcPr>
          <w:p w14:paraId="64AFF71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4005</w:t>
            </w:r>
          </w:p>
        </w:tc>
        <w:tc>
          <w:tcPr>
            <w:tcW w:w="622" w:type="pct"/>
            <w:vAlign w:val="bottom"/>
          </w:tcPr>
          <w:p w14:paraId="4DA70EE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4168</w:t>
            </w:r>
          </w:p>
        </w:tc>
      </w:tr>
      <w:tr w:rsidR="0098563F" w14:paraId="16497BCC" w14:textId="77777777" w:rsidTr="007E71DE">
        <w:trPr>
          <w:jc w:val="center"/>
        </w:trPr>
        <w:tc>
          <w:tcPr>
            <w:tcW w:w="1410" w:type="pct"/>
          </w:tcPr>
          <w:p w14:paraId="54EBB7DE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71F9B47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6088</w:t>
            </w:r>
          </w:p>
        </w:tc>
        <w:tc>
          <w:tcPr>
            <w:tcW w:w="585" w:type="pct"/>
            <w:vAlign w:val="bottom"/>
          </w:tcPr>
          <w:p w14:paraId="138CF38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6112</w:t>
            </w:r>
          </w:p>
        </w:tc>
        <w:tc>
          <w:tcPr>
            <w:tcW w:w="585" w:type="pct"/>
            <w:vAlign w:val="bottom"/>
          </w:tcPr>
          <w:p w14:paraId="216741CF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6276</w:t>
            </w:r>
          </w:p>
        </w:tc>
        <w:tc>
          <w:tcPr>
            <w:tcW w:w="585" w:type="pct"/>
            <w:vAlign w:val="bottom"/>
          </w:tcPr>
          <w:p w14:paraId="11546BC8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6578</w:t>
            </w:r>
          </w:p>
        </w:tc>
        <w:tc>
          <w:tcPr>
            <w:tcW w:w="628" w:type="pct"/>
            <w:vAlign w:val="bottom"/>
          </w:tcPr>
          <w:p w14:paraId="6EB7995E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6972</w:t>
            </w:r>
          </w:p>
        </w:tc>
        <w:tc>
          <w:tcPr>
            <w:tcW w:w="622" w:type="pct"/>
            <w:vAlign w:val="bottom"/>
          </w:tcPr>
          <w:p w14:paraId="1483907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7189</w:t>
            </w:r>
          </w:p>
        </w:tc>
      </w:tr>
      <w:tr w:rsidR="0098563F" w14:paraId="0148B0F4" w14:textId="77777777" w:rsidTr="007E71DE">
        <w:trPr>
          <w:jc w:val="center"/>
        </w:trPr>
        <w:tc>
          <w:tcPr>
            <w:tcW w:w="1410" w:type="pct"/>
          </w:tcPr>
          <w:p w14:paraId="1C1F09CB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6DC76B90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6002</w:t>
            </w:r>
          </w:p>
        </w:tc>
        <w:tc>
          <w:tcPr>
            <w:tcW w:w="585" w:type="pct"/>
            <w:vAlign w:val="bottom"/>
          </w:tcPr>
          <w:p w14:paraId="167663B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6131</w:t>
            </w:r>
          </w:p>
        </w:tc>
        <w:tc>
          <w:tcPr>
            <w:tcW w:w="585" w:type="pct"/>
            <w:vAlign w:val="bottom"/>
          </w:tcPr>
          <w:p w14:paraId="56DBDBE9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6389</w:t>
            </w:r>
          </w:p>
        </w:tc>
        <w:tc>
          <w:tcPr>
            <w:tcW w:w="585" w:type="pct"/>
            <w:vAlign w:val="bottom"/>
          </w:tcPr>
          <w:p w14:paraId="4B906C9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6669</w:t>
            </w:r>
          </w:p>
        </w:tc>
        <w:tc>
          <w:tcPr>
            <w:tcW w:w="628" w:type="pct"/>
            <w:vAlign w:val="bottom"/>
          </w:tcPr>
          <w:p w14:paraId="7EA2826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7064</w:t>
            </w:r>
          </w:p>
        </w:tc>
        <w:tc>
          <w:tcPr>
            <w:tcW w:w="622" w:type="pct"/>
            <w:vAlign w:val="bottom"/>
          </w:tcPr>
          <w:p w14:paraId="3B71369B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8563F">
              <w:rPr>
                <w:rFonts w:eastAsiaTheme="minorHAnsi"/>
                <w:lang w:val="ro-RO" w:eastAsia="en-US"/>
              </w:rPr>
              <w:t>7211</w:t>
            </w:r>
          </w:p>
        </w:tc>
      </w:tr>
      <w:tr w:rsidR="0098563F" w14:paraId="49DEE848" w14:textId="77777777" w:rsidTr="007E71DE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5CB92F8B" w14:textId="77777777" w:rsidR="0098563F" w:rsidRPr="00701C66" w:rsidRDefault="0098563F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4761DC76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31845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0536E91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32161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BC56007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33493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E01E4F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35253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79B93A95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37233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52094D14" w14:textId="77777777" w:rsidR="0098563F" w:rsidRPr="0098563F" w:rsidRDefault="0098563F" w:rsidP="0098563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8563F">
              <w:rPr>
                <w:rFonts w:eastAsiaTheme="minorHAnsi"/>
                <w:b/>
                <w:lang w:val="ro-RO" w:eastAsia="en-US"/>
              </w:rPr>
              <w:t>38682</w:t>
            </w:r>
          </w:p>
        </w:tc>
      </w:tr>
    </w:tbl>
    <w:p w14:paraId="07820134" w14:textId="77777777" w:rsidR="000745BE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2174E2B6" w14:textId="77777777" w:rsidR="001027D9" w:rsidRDefault="001027D9" w:rsidP="000745BE">
      <w:pPr>
        <w:rPr>
          <w:sz w:val="20"/>
          <w:szCs w:val="20"/>
          <w:lang w:val="ro-RO"/>
        </w:rPr>
      </w:pPr>
    </w:p>
    <w:p w14:paraId="1C2A2A26" w14:textId="77777777" w:rsidR="0011135B" w:rsidRDefault="00150966" w:rsidP="0097299C">
      <w:pPr>
        <w:jc w:val="center"/>
        <w:rPr>
          <w:sz w:val="20"/>
          <w:szCs w:val="20"/>
          <w:lang w:val="ro-RO"/>
        </w:rPr>
      </w:pPr>
      <w:r w:rsidRPr="00150966">
        <w:rPr>
          <w:noProof/>
          <w:sz w:val="20"/>
          <w:szCs w:val="20"/>
          <w:lang w:eastAsia="en-US"/>
        </w:rPr>
        <w:drawing>
          <wp:inline distT="0" distB="0" distL="0" distR="0" wp14:anchorId="79ED19FB" wp14:editId="180AB144">
            <wp:extent cx="5943600" cy="36957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89FB8F7" w14:textId="77777777" w:rsidR="00B24224" w:rsidRPr="00993E32" w:rsidRDefault="00B24224" w:rsidP="000745BE">
      <w:pPr>
        <w:rPr>
          <w:sz w:val="20"/>
          <w:szCs w:val="20"/>
          <w:lang w:val="ro-RO"/>
        </w:rPr>
      </w:pPr>
    </w:p>
    <w:p w14:paraId="4287A84F" w14:textId="77777777" w:rsidR="004120FA" w:rsidRDefault="004120FA" w:rsidP="001C48CC">
      <w:pPr>
        <w:rPr>
          <w:lang w:val="ro-RO" w:eastAsia="ja-JP"/>
        </w:rPr>
      </w:pPr>
    </w:p>
    <w:p w14:paraId="501579A7" w14:textId="77777777" w:rsidR="007E71DE" w:rsidRDefault="007E71DE" w:rsidP="00B17902">
      <w:pPr>
        <w:pStyle w:val="Subtitle"/>
        <w:rPr>
          <w:rFonts w:asciiTheme="minorHAnsi" w:hAnsiTheme="minorHAnsi"/>
          <w:color w:val="0070C0"/>
          <w:lang w:val="ro-RO"/>
        </w:rPr>
      </w:pPr>
    </w:p>
    <w:p w14:paraId="1A258476" w14:textId="77777777" w:rsidR="007E71DE" w:rsidRDefault="007E71DE" w:rsidP="00B17902">
      <w:pPr>
        <w:pStyle w:val="Subtitle"/>
        <w:rPr>
          <w:rFonts w:asciiTheme="minorHAnsi" w:hAnsiTheme="minorHAnsi"/>
          <w:color w:val="0070C0"/>
          <w:lang w:val="ro-RO"/>
        </w:rPr>
      </w:pPr>
    </w:p>
    <w:p w14:paraId="6950AA99" w14:textId="62E8DAFA" w:rsidR="00B17902" w:rsidRPr="007E71DE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lastRenderedPageBreak/>
        <w:t xml:space="preserve">3. Câștigul salarial nominal brut lunar </w:t>
      </w:r>
    </w:p>
    <w:p w14:paraId="56ADAFDC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0D4B27CE" w14:textId="77777777" w:rsidTr="007E71DE">
        <w:trPr>
          <w:jc w:val="center"/>
        </w:trPr>
        <w:tc>
          <w:tcPr>
            <w:tcW w:w="1429" w:type="pct"/>
          </w:tcPr>
          <w:p w14:paraId="6040638F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21386095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ADE02BB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21B882B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54390FD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C1E4308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FFE63E4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150966" w14:paraId="565BE142" w14:textId="77777777" w:rsidTr="007E71DE">
        <w:trPr>
          <w:jc w:val="center"/>
        </w:trPr>
        <w:tc>
          <w:tcPr>
            <w:tcW w:w="1429" w:type="pct"/>
          </w:tcPr>
          <w:p w14:paraId="1742B49F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751806BC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1855</w:t>
            </w:r>
          </w:p>
        </w:tc>
        <w:tc>
          <w:tcPr>
            <w:tcW w:w="595" w:type="pct"/>
            <w:vAlign w:val="bottom"/>
          </w:tcPr>
          <w:p w14:paraId="35C7455F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1916</w:t>
            </w:r>
          </w:p>
        </w:tc>
        <w:tc>
          <w:tcPr>
            <w:tcW w:w="595" w:type="pct"/>
            <w:vAlign w:val="bottom"/>
          </w:tcPr>
          <w:p w14:paraId="38BD16B8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1751</w:t>
            </w:r>
          </w:p>
        </w:tc>
        <w:tc>
          <w:tcPr>
            <w:tcW w:w="595" w:type="pct"/>
            <w:vAlign w:val="bottom"/>
          </w:tcPr>
          <w:p w14:paraId="491D561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1702</w:t>
            </w:r>
          </w:p>
        </w:tc>
        <w:tc>
          <w:tcPr>
            <w:tcW w:w="595" w:type="pct"/>
            <w:vAlign w:val="bottom"/>
          </w:tcPr>
          <w:p w14:paraId="057C10D1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1853</w:t>
            </w:r>
          </w:p>
        </w:tc>
        <w:tc>
          <w:tcPr>
            <w:tcW w:w="595" w:type="pct"/>
            <w:vAlign w:val="bottom"/>
          </w:tcPr>
          <w:p w14:paraId="039DC359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2058</w:t>
            </w:r>
          </w:p>
        </w:tc>
      </w:tr>
      <w:tr w:rsidR="00150966" w14:paraId="0EA63166" w14:textId="77777777" w:rsidTr="007E71DE">
        <w:trPr>
          <w:jc w:val="center"/>
        </w:trPr>
        <w:tc>
          <w:tcPr>
            <w:tcW w:w="1429" w:type="pct"/>
          </w:tcPr>
          <w:p w14:paraId="1DDD7619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54085DBF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1726</w:t>
            </w:r>
          </w:p>
        </w:tc>
        <w:tc>
          <w:tcPr>
            <w:tcW w:w="595" w:type="pct"/>
            <w:vAlign w:val="bottom"/>
          </w:tcPr>
          <w:p w14:paraId="600138DC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1910</w:t>
            </w:r>
          </w:p>
        </w:tc>
        <w:tc>
          <w:tcPr>
            <w:tcW w:w="595" w:type="pct"/>
            <w:vAlign w:val="bottom"/>
          </w:tcPr>
          <w:p w14:paraId="29EF2CE9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1643</w:t>
            </w:r>
          </w:p>
        </w:tc>
        <w:tc>
          <w:tcPr>
            <w:tcW w:w="595" w:type="pct"/>
            <w:vAlign w:val="bottom"/>
          </w:tcPr>
          <w:p w14:paraId="579AAA1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1693</w:t>
            </w:r>
          </w:p>
        </w:tc>
        <w:tc>
          <w:tcPr>
            <w:tcW w:w="595" w:type="pct"/>
            <w:vAlign w:val="bottom"/>
          </w:tcPr>
          <w:p w14:paraId="637BAD6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1830</w:t>
            </w:r>
          </w:p>
        </w:tc>
        <w:tc>
          <w:tcPr>
            <w:tcW w:w="595" w:type="pct"/>
            <w:vAlign w:val="bottom"/>
          </w:tcPr>
          <w:p w14:paraId="1AB78CED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2005</w:t>
            </w:r>
          </w:p>
        </w:tc>
      </w:tr>
      <w:tr w:rsidR="00150966" w14:paraId="40895F69" w14:textId="77777777" w:rsidTr="007E71DE">
        <w:trPr>
          <w:jc w:val="center"/>
        </w:trPr>
        <w:tc>
          <w:tcPr>
            <w:tcW w:w="1429" w:type="pct"/>
          </w:tcPr>
          <w:p w14:paraId="18C1CC9B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5DD312C6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1546</w:t>
            </w:r>
          </w:p>
        </w:tc>
        <w:tc>
          <w:tcPr>
            <w:tcW w:w="595" w:type="pct"/>
            <w:vAlign w:val="bottom"/>
          </w:tcPr>
          <w:p w14:paraId="0584262D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1629</w:t>
            </w:r>
          </w:p>
        </w:tc>
        <w:tc>
          <w:tcPr>
            <w:tcW w:w="595" w:type="pct"/>
            <w:vAlign w:val="bottom"/>
          </w:tcPr>
          <w:p w14:paraId="39B94392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1606</w:t>
            </w:r>
          </w:p>
        </w:tc>
        <w:tc>
          <w:tcPr>
            <w:tcW w:w="595" w:type="pct"/>
            <w:vAlign w:val="bottom"/>
          </w:tcPr>
          <w:p w14:paraId="13620CDC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1585</w:t>
            </w:r>
          </w:p>
        </w:tc>
        <w:tc>
          <w:tcPr>
            <w:tcW w:w="595" w:type="pct"/>
            <w:vAlign w:val="bottom"/>
          </w:tcPr>
          <w:p w14:paraId="33941F1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1725</w:t>
            </w:r>
          </w:p>
        </w:tc>
        <w:tc>
          <w:tcPr>
            <w:tcW w:w="595" w:type="pct"/>
            <w:vAlign w:val="bottom"/>
          </w:tcPr>
          <w:p w14:paraId="5478FCDC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1970</w:t>
            </w:r>
          </w:p>
        </w:tc>
      </w:tr>
      <w:tr w:rsidR="00150966" w14:paraId="01B84686" w14:textId="77777777" w:rsidTr="007E71DE">
        <w:trPr>
          <w:jc w:val="center"/>
        </w:trPr>
        <w:tc>
          <w:tcPr>
            <w:tcW w:w="1429" w:type="pct"/>
          </w:tcPr>
          <w:p w14:paraId="711E10AA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29723B9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1734</w:t>
            </w:r>
          </w:p>
        </w:tc>
        <w:tc>
          <w:tcPr>
            <w:tcW w:w="595" w:type="pct"/>
            <w:vAlign w:val="bottom"/>
          </w:tcPr>
          <w:p w14:paraId="1E644CF2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1873</w:t>
            </w:r>
          </w:p>
        </w:tc>
        <w:tc>
          <w:tcPr>
            <w:tcW w:w="595" w:type="pct"/>
            <w:vAlign w:val="bottom"/>
          </w:tcPr>
          <w:p w14:paraId="08E8B1E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1693</w:t>
            </w:r>
          </w:p>
        </w:tc>
        <w:tc>
          <w:tcPr>
            <w:tcW w:w="595" w:type="pct"/>
            <w:vAlign w:val="bottom"/>
          </w:tcPr>
          <w:p w14:paraId="61FD205D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1610</w:t>
            </w:r>
          </w:p>
        </w:tc>
        <w:tc>
          <w:tcPr>
            <w:tcW w:w="595" w:type="pct"/>
            <w:vAlign w:val="bottom"/>
          </w:tcPr>
          <w:p w14:paraId="46CF73E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1761</w:t>
            </w:r>
          </w:p>
        </w:tc>
        <w:tc>
          <w:tcPr>
            <w:tcW w:w="595" w:type="pct"/>
            <w:vAlign w:val="bottom"/>
          </w:tcPr>
          <w:p w14:paraId="1F9DBF15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1927</w:t>
            </w:r>
          </w:p>
        </w:tc>
      </w:tr>
      <w:tr w:rsidR="00150966" w14:paraId="3A570A52" w14:textId="77777777" w:rsidTr="007E71DE">
        <w:trPr>
          <w:jc w:val="center"/>
        </w:trPr>
        <w:tc>
          <w:tcPr>
            <w:tcW w:w="1429" w:type="pct"/>
          </w:tcPr>
          <w:p w14:paraId="15763782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33C2BE0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1601</w:t>
            </w:r>
          </w:p>
        </w:tc>
        <w:tc>
          <w:tcPr>
            <w:tcW w:w="595" w:type="pct"/>
            <w:vAlign w:val="bottom"/>
          </w:tcPr>
          <w:p w14:paraId="666C2350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1720</w:t>
            </w:r>
          </w:p>
        </w:tc>
        <w:tc>
          <w:tcPr>
            <w:tcW w:w="595" w:type="pct"/>
            <w:vAlign w:val="bottom"/>
          </w:tcPr>
          <w:p w14:paraId="5D93A67A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1542</w:t>
            </w:r>
          </w:p>
        </w:tc>
        <w:tc>
          <w:tcPr>
            <w:tcW w:w="595" w:type="pct"/>
            <w:vAlign w:val="bottom"/>
          </w:tcPr>
          <w:p w14:paraId="04667E2D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1527</w:t>
            </w:r>
          </w:p>
        </w:tc>
        <w:tc>
          <w:tcPr>
            <w:tcW w:w="595" w:type="pct"/>
            <w:vAlign w:val="bottom"/>
          </w:tcPr>
          <w:p w14:paraId="6B032E61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1584</w:t>
            </w:r>
          </w:p>
        </w:tc>
        <w:tc>
          <w:tcPr>
            <w:tcW w:w="595" w:type="pct"/>
            <w:vAlign w:val="bottom"/>
          </w:tcPr>
          <w:p w14:paraId="74173B9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1746</w:t>
            </w:r>
          </w:p>
        </w:tc>
      </w:tr>
      <w:tr w:rsidR="00150966" w14:paraId="49045787" w14:textId="77777777" w:rsidTr="007E71D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3833B140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223A657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1721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CB11307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1834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033A897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1666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8D799C5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1635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2331081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1764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C0CFAF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1955</w:t>
            </w:r>
          </w:p>
        </w:tc>
      </w:tr>
      <w:tr w:rsidR="000910C1" w:rsidRPr="00114CFA" w14:paraId="337FAE43" w14:textId="77777777" w:rsidTr="007E71DE">
        <w:trPr>
          <w:jc w:val="center"/>
        </w:trPr>
        <w:tc>
          <w:tcPr>
            <w:tcW w:w="1429" w:type="pct"/>
          </w:tcPr>
          <w:p w14:paraId="469EBDAB" w14:textId="77777777" w:rsidR="000910C1" w:rsidRPr="008A5E7F" w:rsidRDefault="000910C1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52DF2AFA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6809B33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ECEE053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180A01B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E8AD804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F8DF1B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150966" w14:paraId="1803752D" w14:textId="77777777" w:rsidTr="007E71DE">
        <w:trPr>
          <w:jc w:val="center"/>
        </w:trPr>
        <w:tc>
          <w:tcPr>
            <w:tcW w:w="1429" w:type="pct"/>
          </w:tcPr>
          <w:p w14:paraId="444D08A5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5A5186A5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2128</w:t>
            </w:r>
          </w:p>
        </w:tc>
        <w:tc>
          <w:tcPr>
            <w:tcW w:w="595" w:type="pct"/>
            <w:vAlign w:val="bottom"/>
          </w:tcPr>
          <w:p w14:paraId="04A7469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2363</w:t>
            </w:r>
          </w:p>
        </w:tc>
        <w:tc>
          <w:tcPr>
            <w:tcW w:w="595" w:type="pct"/>
            <w:vAlign w:val="bottom"/>
          </w:tcPr>
          <w:p w14:paraId="204B5F0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2996</w:t>
            </w:r>
          </w:p>
        </w:tc>
        <w:tc>
          <w:tcPr>
            <w:tcW w:w="595" w:type="pct"/>
            <w:vAlign w:val="bottom"/>
          </w:tcPr>
          <w:p w14:paraId="068A53E9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3853</w:t>
            </w:r>
          </w:p>
        </w:tc>
        <w:tc>
          <w:tcPr>
            <w:tcW w:w="595" w:type="pct"/>
            <w:vAlign w:val="bottom"/>
          </w:tcPr>
          <w:p w14:paraId="03C1D17D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6370</w:t>
            </w:r>
          </w:p>
        </w:tc>
        <w:tc>
          <w:tcPr>
            <w:tcW w:w="595" w:type="pct"/>
            <w:vAlign w:val="bottom"/>
          </w:tcPr>
          <w:p w14:paraId="3D8E5298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6934</w:t>
            </w:r>
          </w:p>
        </w:tc>
      </w:tr>
      <w:tr w:rsidR="00150966" w14:paraId="3B005975" w14:textId="77777777" w:rsidTr="007E71DE">
        <w:trPr>
          <w:jc w:val="center"/>
        </w:trPr>
        <w:tc>
          <w:tcPr>
            <w:tcW w:w="1429" w:type="pct"/>
          </w:tcPr>
          <w:p w14:paraId="57B2FEA9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08E085E5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2054</w:t>
            </w:r>
          </w:p>
        </w:tc>
        <w:tc>
          <w:tcPr>
            <w:tcW w:w="595" w:type="pct"/>
            <w:vAlign w:val="bottom"/>
          </w:tcPr>
          <w:p w14:paraId="287D5645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2275</w:t>
            </w:r>
          </w:p>
        </w:tc>
        <w:tc>
          <w:tcPr>
            <w:tcW w:w="595" w:type="pct"/>
            <w:vAlign w:val="bottom"/>
          </w:tcPr>
          <w:p w14:paraId="6B6351C2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2823</w:t>
            </w:r>
          </w:p>
        </w:tc>
        <w:tc>
          <w:tcPr>
            <w:tcW w:w="595" w:type="pct"/>
            <w:vAlign w:val="bottom"/>
          </w:tcPr>
          <w:p w14:paraId="5C445E42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3563</w:t>
            </w:r>
          </w:p>
        </w:tc>
        <w:tc>
          <w:tcPr>
            <w:tcW w:w="595" w:type="pct"/>
            <w:vAlign w:val="bottom"/>
          </w:tcPr>
          <w:p w14:paraId="45E101A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5413</w:t>
            </w:r>
          </w:p>
        </w:tc>
        <w:tc>
          <w:tcPr>
            <w:tcW w:w="595" w:type="pct"/>
            <w:vAlign w:val="bottom"/>
          </w:tcPr>
          <w:p w14:paraId="6408A720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5929</w:t>
            </w:r>
          </w:p>
        </w:tc>
      </w:tr>
      <w:tr w:rsidR="00150966" w14:paraId="779952C8" w14:textId="77777777" w:rsidTr="007E71DE">
        <w:trPr>
          <w:jc w:val="center"/>
        </w:trPr>
        <w:tc>
          <w:tcPr>
            <w:tcW w:w="1429" w:type="pct"/>
          </w:tcPr>
          <w:p w14:paraId="1774A763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7146382F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1974</w:t>
            </w:r>
          </w:p>
        </w:tc>
        <w:tc>
          <w:tcPr>
            <w:tcW w:w="595" w:type="pct"/>
            <w:vAlign w:val="bottom"/>
          </w:tcPr>
          <w:p w14:paraId="2DE65E42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2274</w:t>
            </w:r>
          </w:p>
        </w:tc>
        <w:tc>
          <w:tcPr>
            <w:tcW w:w="595" w:type="pct"/>
            <w:vAlign w:val="bottom"/>
          </w:tcPr>
          <w:p w14:paraId="79BAD520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2855</w:t>
            </w:r>
          </w:p>
        </w:tc>
        <w:tc>
          <w:tcPr>
            <w:tcW w:w="595" w:type="pct"/>
            <w:vAlign w:val="bottom"/>
          </w:tcPr>
          <w:p w14:paraId="0F8F33F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3752</w:t>
            </w:r>
          </w:p>
        </w:tc>
        <w:tc>
          <w:tcPr>
            <w:tcW w:w="595" w:type="pct"/>
            <w:vAlign w:val="bottom"/>
          </w:tcPr>
          <w:p w14:paraId="03C8A68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5793</w:t>
            </w:r>
          </w:p>
        </w:tc>
        <w:tc>
          <w:tcPr>
            <w:tcW w:w="595" w:type="pct"/>
            <w:vAlign w:val="bottom"/>
          </w:tcPr>
          <w:p w14:paraId="43AA4EA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6370</w:t>
            </w:r>
          </w:p>
        </w:tc>
      </w:tr>
      <w:tr w:rsidR="00150966" w14:paraId="464D233D" w14:textId="77777777" w:rsidTr="007E71DE">
        <w:trPr>
          <w:jc w:val="center"/>
        </w:trPr>
        <w:tc>
          <w:tcPr>
            <w:tcW w:w="1429" w:type="pct"/>
          </w:tcPr>
          <w:p w14:paraId="5009C03C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2120A81F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1955</w:t>
            </w:r>
          </w:p>
        </w:tc>
        <w:tc>
          <w:tcPr>
            <w:tcW w:w="595" w:type="pct"/>
            <w:vAlign w:val="bottom"/>
          </w:tcPr>
          <w:p w14:paraId="7CDE7D6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2191</w:t>
            </w:r>
          </w:p>
        </w:tc>
        <w:tc>
          <w:tcPr>
            <w:tcW w:w="595" w:type="pct"/>
            <w:vAlign w:val="bottom"/>
          </w:tcPr>
          <w:p w14:paraId="7E7EF2CC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2722</w:t>
            </w:r>
          </w:p>
        </w:tc>
        <w:tc>
          <w:tcPr>
            <w:tcW w:w="595" w:type="pct"/>
            <w:vAlign w:val="bottom"/>
          </w:tcPr>
          <w:p w14:paraId="67357677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3576</w:t>
            </w:r>
          </w:p>
        </w:tc>
        <w:tc>
          <w:tcPr>
            <w:tcW w:w="595" w:type="pct"/>
            <w:vAlign w:val="bottom"/>
          </w:tcPr>
          <w:p w14:paraId="090EA4E6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5370</w:t>
            </w:r>
          </w:p>
        </w:tc>
        <w:tc>
          <w:tcPr>
            <w:tcW w:w="595" w:type="pct"/>
            <w:vAlign w:val="bottom"/>
          </w:tcPr>
          <w:p w14:paraId="11D8D417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5951</w:t>
            </w:r>
          </w:p>
        </w:tc>
      </w:tr>
      <w:tr w:rsidR="00150966" w14:paraId="35FBCD2C" w14:textId="77777777" w:rsidTr="007E71DE">
        <w:trPr>
          <w:jc w:val="center"/>
        </w:trPr>
        <w:tc>
          <w:tcPr>
            <w:tcW w:w="1429" w:type="pct"/>
          </w:tcPr>
          <w:p w14:paraId="184DAD6F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7033FBB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1828</w:t>
            </w:r>
          </w:p>
        </w:tc>
        <w:tc>
          <w:tcPr>
            <w:tcW w:w="595" w:type="pct"/>
            <w:vAlign w:val="bottom"/>
          </w:tcPr>
          <w:p w14:paraId="52B0E2EB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2024</w:t>
            </w:r>
          </w:p>
        </w:tc>
        <w:tc>
          <w:tcPr>
            <w:tcW w:w="595" w:type="pct"/>
            <w:vAlign w:val="bottom"/>
          </w:tcPr>
          <w:p w14:paraId="66FE201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2561</w:t>
            </w:r>
          </w:p>
        </w:tc>
        <w:tc>
          <w:tcPr>
            <w:tcW w:w="595" w:type="pct"/>
            <w:vAlign w:val="bottom"/>
          </w:tcPr>
          <w:p w14:paraId="3E231B6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3271</w:t>
            </w:r>
          </w:p>
        </w:tc>
        <w:tc>
          <w:tcPr>
            <w:tcW w:w="595" w:type="pct"/>
            <w:vAlign w:val="bottom"/>
          </w:tcPr>
          <w:p w14:paraId="63E02074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4870</w:t>
            </w:r>
          </w:p>
        </w:tc>
        <w:tc>
          <w:tcPr>
            <w:tcW w:w="595" w:type="pct"/>
            <w:vAlign w:val="bottom"/>
          </w:tcPr>
          <w:p w14:paraId="2849E5A6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50966">
              <w:rPr>
                <w:rFonts w:eastAsiaTheme="minorHAnsi"/>
                <w:lang w:val="ro-RO" w:eastAsia="en-US"/>
              </w:rPr>
              <w:t>5471</w:t>
            </w:r>
          </w:p>
        </w:tc>
      </w:tr>
      <w:tr w:rsidR="00150966" w:rsidRPr="008A5E7F" w14:paraId="1999AF83" w14:textId="77777777" w:rsidTr="007E71D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17FAEFD9" w14:textId="77777777" w:rsidR="00150966" w:rsidRPr="008A5E7F" w:rsidRDefault="00150966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0D009AA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80F6A38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2240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26AA74F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2815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0A147AE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3628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647D113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5667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C2CB146" w14:textId="77777777" w:rsidR="00150966" w:rsidRPr="00150966" w:rsidRDefault="00150966" w:rsidP="0015096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50966">
              <w:rPr>
                <w:rFonts w:eastAsiaTheme="minorHAnsi"/>
                <w:b/>
                <w:lang w:val="ro-RO" w:eastAsia="en-US"/>
              </w:rPr>
              <w:t>6239</w:t>
            </w:r>
          </w:p>
        </w:tc>
      </w:tr>
    </w:tbl>
    <w:p w14:paraId="37EEE957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637A83A6" w14:textId="77777777" w:rsidR="0003126D" w:rsidRPr="00993E32" w:rsidRDefault="0003126D" w:rsidP="00A73C03">
      <w:pPr>
        <w:rPr>
          <w:sz w:val="20"/>
          <w:szCs w:val="20"/>
          <w:lang w:val="ro-RO"/>
        </w:rPr>
      </w:pPr>
    </w:p>
    <w:p w14:paraId="6E19575C" w14:textId="77777777" w:rsidR="00071345" w:rsidRDefault="00150966" w:rsidP="00071345">
      <w:pPr>
        <w:jc w:val="center"/>
        <w:rPr>
          <w:b/>
          <w:lang w:val="ro-RO"/>
        </w:rPr>
      </w:pPr>
      <w:r w:rsidRPr="00150966">
        <w:rPr>
          <w:b/>
          <w:noProof/>
          <w:lang w:eastAsia="en-US"/>
        </w:rPr>
        <w:drawing>
          <wp:inline distT="0" distB="0" distL="0" distR="0" wp14:anchorId="6D3F3393" wp14:editId="2CAA7F3F">
            <wp:extent cx="5943600" cy="3667125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D395F61" w14:textId="77777777" w:rsidR="00F66754" w:rsidRDefault="00F66754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7D0CE8EC" w14:textId="77777777" w:rsidR="00F66754" w:rsidRPr="00F66754" w:rsidRDefault="00F66754" w:rsidP="00F66754">
      <w:pPr>
        <w:rPr>
          <w:lang w:val="ro-RO" w:eastAsia="ja-JP"/>
        </w:rPr>
      </w:pPr>
    </w:p>
    <w:p w14:paraId="2E6FD5F1" w14:textId="77777777" w:rsidR="007E71DE" w:rsidRDefault="007E71DE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313A2A87" w14:textId="77777777" w:rsidR="007E71DE" w:rsidRDefault="007E71DE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73509A05" w14:textId="136F55C5" w:rsidR="006E785D" w:rsidRPr="007E71DE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lastRenderedPageBreak/>
        <w:t xml:space="preserve">4. Numărul întreprinderilor active </w:t>
      </w:r>
    </w:p>
    <w:p w14:paraId="7631AE6B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2D5C8B42" w14:textId="77777777" w:rsidTr="007E71DE">
        <w:trPr>
          <w:jc w:val="center"/>
        </w:trPr>
        <w:tc>
          <w:tcPr>
            <w:tcW w:w="1429" w:type="pct"/>
          </w:tcPr>
          <w:p w14:paraId="6AFD41C5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0D108FF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E52DDCD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C13E009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1867596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E59DDCC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89EC0EF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AF7920" w14:paraId="06BE9AC4" w14:textId="77777777" w:rsidTr="007E71DE">
        <w:trPr>
          <w:jc w:val="center"/>
        </w:trPr>
        <w:tc>
          <w:tcPr>
            <w:tcW w:w="1429" w:type="pct"/>
          </w:tcPr>
          <w:p w14:paraId="5257352C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769FBCC9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282</w:t>
            </w:r>
          </w:p>
        </w:tc>
        <w:tc>
          <w:tcPr>
            <w:tcW w:w="595" w:type="pct"/>
            <w:vAlign w:val="bottom"/>
          </w:tcPr>
          <w:p w14:paraId="691A691F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294</w:t>
            </w:r>
          </w:p>
        </w:tc>
        <w:tc>
          <w:tcPr>
            <w:tcW w:w="595" w:type="pct"/>
            <w:vAlign w:val="bottom"/>
          </w:tcPr>
          <w:p w14:paraId="353FBF1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303</w:t>
            </w:r>
          </w:p>
        </w:tc>
        <w:tc>
          <w:tcPr>
            <w:tcW w:w="595" w:type="pct"/>
            <w:vAlign w:val="bottom"/>
          </w:tcPr>
          <w:p w14:paraId="69921C8F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287</w:t>
            </w:r>
          </w:p>
        </w:tc>
        <w:tc>
          <w:tcPr>
            <w:tcW w:w="595" w:type="pct"/>
            <w:vAlign w:val="bottom"/>
          </w:tcPr>
          <w:p w14:paraId="255E7FE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323</w:t>
            </w:r>
          </w:p>
        </w:tc>
        <w:tc>
          <w:tcPr>
            <w:tcW w:w="595" w:type="pct"/>
            <w:vAlign w:val="bottom"/>
          </w:tcPr>
          <w:p w14:paraId="355E891B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356</w:t>
            </w:r>
          </w:p>
        </w:tc>
      </w:tr>
      <w:tr w:rsidR="00AF7920" w14:paraId="4CB7D9AF" w14:textId="77777777" w:rsidTr="007E71DE">
        <w:trPr>
          <w:jc w:val="center"/>
        </w:trPr>
        <w:tc>
          <w:tcPr>
            <w:tcW w:w="1429" w:type="pct"/>
          </w:tcPr>
          <w:p w14:paraId="59440F64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230F6664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95" w:type="pct"/>
            <w:vAlign w:val="bottom"/>
          </w:tcPr>
          <w:p w14:paraId="20D7D5DC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127</w:t>
            </w:r>
          </w:p>
        </w:tc>
        <w:tc>
          <w:tcPr>
            <w:tcW w:w="595" w:type="pct"/>
            <w:vAlign w:val="bottom"/>
          </w:tcPr>
          <w:p w14:paraId="13340FFF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95" w:type="pct"/>
            <w:vAlign w:val="bottom"/>
          </w:tcPr>
          <w:p w14:paraId="4F567085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109</w:t>
            </w:r>
          </w:p>
        </w:tc>
        <w:tc>
          <w:tcPr>
            <w:tcW w:w="595" w:type="pct"/>
            <w:vAlign w:val="bottom"/>
          </w:tcPr>
          <w:p w14:paraId="422771B6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112</w:t>
            </w:r>
          </w:p>
        </w:tc>
        <w:tc>
          <w:tcPr>
            <w:tcW w:w="595" w:type="pct"/>
            <w:vAlign w:val="bottom"/>
          </w:tcPr>
          <w:p w14:paraId="7E423352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124</w:t>
            </w:r>
          </w:p>
        </w:tc>
      </w:tr>
      <w:tr w:rsidR="00AF7920" w14:paraId="057151A4" w14:textId="77777777" w:rsidTr="007E71DE">
        <w:trPr>
          <w:jc w:val="center"/>
        </w:trPr>
        <w:tc>
          <w:tcPr>
            <w:tcW w:w="1429" w:type="pct"/>
          </w:tcPr>
          <w:p w14:paraId="4426E305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22E0057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95" w:type="pct"/>
            <w:vAlign w:val="bottom"/>
          </w:tcPr>
          <w:p w14:paraId="073F81FA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37</w:t>
            </w:r>
          </w:p>
        </w:tc>
        <w:tc>
          <w:tcPr>
            <w:tcW w:w="595" w:type="pct"/>
            <w:vAlign w:val="bottom"/>
          </w:tcPr>
          <w:p w14:paraId="2A6A071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95" w:type="pct"/>
            <w:vAlign w:val="bottom"/>
          </w:tcPr>
          <w:p w14:paraId="409E20AB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95" w:type="pct"/>
            <w:vAlign w:val="bottom"/>
          </w:tcPr>
          <w:p w14:paraId="0D5825E1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38</w:t>
            </w:r>
          </w:p>
        </w:tc>
        <w:tc>
          <w:tcPr>
            <w:tcW w:w="595" w:type="pct"/>
            <w:vAlign w:val="bottom"/>
          </w:tcPr>
          <w:p w14:paraId="09B1CF7B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41</w:t>
            </w:r>
          </w:p>
        </w:tc>
      </w:tr>
      <w:tr w:rsidR="00AF7920" w14:paraId="135EBAB7" w14:textId="77777777" w:rsidTr="007E71DE">
        <w:trPr>
          <w:jc w:val="center"/>
        </w:trPr>
        <w:tc>
          <w:tcPr>
            <w:tcW w:w="1429" w:type="pct"/>
          </w:tcPr>
          <w:p w14:paraId="6755BDA5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5F593E34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162</w:t>
            </w:r>
          </w:p>
        </w:tc>
        <w:tc>
          <w:tcPr>
            <w:tcW w:w="595" w:type="pct"/>
            <w:vAlign w:val="bottom"/>
          </w:tcPr>
          <w:p w14:paraId="7DB433D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172</w:t>
            </w:r>
          </w:p>
        </w:tc>
        <w:tc>
          <w:tcPr>
            <w:tcW w:w="595" w:type="pct"/>
            <w:vAlign w:val="bottom"/>
          </w:tcPr>
          <w:p w14:paraId="0536C9D5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170</w:t>
            </w:r>
          </w:p>
        </w:tc>
        <w:tc>
          <w:tcPr>
            <w:tcW w:w="595" w:type="pct"/>
            <w:vAlign w:val="bottom"/>
          </w:tcPr>
          <w:p w14:paraId="21E99F5C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168</w:t>
            </w:r>
          </w:p>
        </w:tc>
        <w:tc>
          <w:tcPr>
            <w:tcW w:w="595" w:type="pct"/>
            <w:vAlign w:val="bottom"/>
          </w:tcPr>
          <w:p w14:paraId="1A9361F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171</w:t>
            </w:r>
          </w:p>
        </w:tc>
        <w:tc>
          <w:tcPr>
            <w:tcW w:w="595" w:type="pct"/>
            <w:vAlign w:val="bottom"/>
          </w:tcPr>
          <w:p w14:paraId="2323116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174</w:t>
            </w:r>
          </w:p>
        </w:tc>
      </w:tr>
      <w:tr w:rsidR="00AF7920" w14:paraId="0F8303F8" w14:textId="77777777" w:rsidTr="007E71DE">
        <w:trPr>
          <w:jc w:val="center"/>
        </w:trPr>
        <w:tc>
          <w:tcPr>
            <w:tcW w:w="1429" w:type="pct"/>
          </w:tcPr>
          <w:p w14:paraId="342DB75A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58DFCC5D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95" w:type="pct"/>
            <w:vAlign w:val="bottom"/>
          </w:tcPr>
          <w:p w14:paraId="1CAFEF5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109</w:t>
            </w:r>
          </w:p>
        </w:tc>
        <w:tc>
          <w:tcPr>
            <w:tcW w:w="595" w:type="pct"/>
            <w:vAlign w:val="bottom"/>
          </w:tcPr>
          <w:p w14:paraId="247EABFD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101</w:t>
            </w:r>
          </w:p>
        </w:tc>
        <w:tc>
          <w:tcPr>
            <w:tcW w:w="595" w:type="pct"/>
            <w:vAlign w:val="bottom"/>
          </w:tcPr>
          <w:p w14:paraId="2A98BD49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95</w:t>
            </w:r>
          </w:p>
        </w:tc>
        <w:tc>
          <w:tcPr>
            <w:tcW w:w="595" w:type="pct"/>
            <w:vAlign w:val="bottom"/>
          </w:tcPr>
          <w:p w14:paraId="40A27216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97</w:t>
            </w:r>
          </w:p>
        </w:tc>
        <w:tc>
          <w:tcPr>
            <w:tcW w:w="595" w:type="pct"/>
            <w:vAlign w:val="bottom"/>
          </w:tcPr>
          <w:p w14:paraId="32FF844B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107</w:t>
            </w:r>
          </w:p>
        </w:tc>
      </w:tr>
      <w:tr w:rsidR="00AF7920" w14:paraId="3AFC0678" w14:textId="77777777" w:rsidTr="007E71D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303C08F4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A30338A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704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635DFC4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739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BD6499C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734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6D28C4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687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65BAEB8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741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64AB484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802</w:t>
            </w:r>
          </w:p>
        </w:tc>
      </w:tr>
      <w:tr w:rsidR="001561CB" w:rsidRPr="00114CFA" w14:paraId="30114B16" w14:textId="77777777" w:rsidTr="007E71DE">
        <w:trPr>
          <w:jc w:val="center"/>
        </w:trPr>
        <w:tc>
          <w:tcPr>
            <w:tcW w:w="1429" w:type="pct"/>
          </w:tcPr>
          <w:p w14:paraId="7190ED40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FEAB146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99FC28A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0F7087E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00D93E0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3EEEADD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FB50F1B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AF7920" w:rsidRPr="00FA4207" w14:paraId="7DC71B6A" w14:textId="77777777" w:rsidTr="007E71DE">
        <w:trPr>
          <w:jc w:val="center"/>
        </w:trPr>
        <w:tc>
          <w:tcPr>
            <w:tcW w:w="1429" w:type="pct"/>
          </w:tcPr>
          <w:p w14:paraId="227A6163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4BF6D700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356</w:t>
            </w:r>
          </w:p>
        </w:tc>
        <w:tc>
          <w:tcPr>
            <w:tcW w:w="595" w:type="pct"/>
            <w:vAlign w:val="bottom"/>
          </w:tcPr>
          <w:p w14:paraId="57A2F224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383</w:t>
            </w:r>
          </w:p>
        </w:tc>
        <w:tc>
          <w:tcPr>
            <w:tcW w:w="595" w:type="pct"/>
            <w:vAlign w:val="bottom"/>
          </w:tcPr>
          <w:p w14:paraId="2130326F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436</w:t>
            </w:r>
          </w:p>
        </w:tc>
        <w:tc>
          <w:tcPr>
            <w:tcW w:w="595" w:type="pct"/>
            <w:vAlign w:val="bottom"/>
          </w:tcPr>
          <w:p w14:paraId="510BA09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553</w:t>
            </w:r>
          </w:p>
        </w:tc>
        <w:tc>
          <w:tcPr>
            <w:tcW w:w="595" w:type="pct"/>
            <w:vAlign w:val="bottom"/>
          </w:tcPr>
          <w:p w14:paraId="461DB480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657</w:t>
            </w:r>
          </w:p>
        </w:tc>
        <w:tc>
          <w:tcPr>
            <w:tcW w:w="595" w:type="pct"/>
            <w:vAlign w:val="bottom"/>
          </w:tcPr>
          <w:p w14:paraId="7CA269F0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751</w:t>
            </w:r>
          </w:p>
        </w:tc>
      </w:tr>
      <w:tr w:rsidR="00AF7920" w:rsidRPr="00FA4207" w14:paraId="57786DF2" w14:textId="77777777" w:rsidTr="007E71DE">
        <w:trPr>
          <w:jc w:val="center"/>
        </w:trPr>
        <w:tc>
          <w:tcPr>
            <w:tcW w:w="1429" w:type="pct"/>
          </w:tcPr>
          <w:p w14:paraId="5A739BD4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202E0AA1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95" w:type="pct"/>
            <w:vAlign w:val="bottom"/>
          </w:tcPr>
          <w:p w14:paraId="215A8A92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135</w:t>
            </w:r>
          </w:p>
        </w:tc>
        <w:tc>
          <w:tcPr>
            <w:tcW w:w="595" w:type="pct"/>
            <w:vAlign w:val="bottom"/>
          </w:tcPr>
          <w:p w14:paraId="2982D2D7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145</w:t>
            </w:r>
          </w:p>
        </w:tc>
        <w:tc>
          <w:tcPr>
            <w:tcW w:w="595" w:type="pct"/>
            <w:vAlign w:val="bottom"/>
          </w:tcPr>
          <w:p w14:paraId="1ADF46B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178</w:t>
            </w:r>
          </w:p>
        </w:tc>
        <w:tc>
          <w:tcPr>
            <w:tcW w:w="595" w:type="pct"/>
            <w:vAlign w:val="bottom"/>
          </w:tcPr>
          <w:p w14:paraId="02A9A930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202</w:t>
            </w:r>
          </w:p>
        </w:tc>
        <w:tc>
          <w:tcPr>
            <w:tcW w:w="595" w:type="pct"/>
            <w:vAlign w:val="bottom"/>
          </w:tcPr>
          <w:p w14:paraId="41CC58D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229</w:t>
            </w:r>
          </w:p>
        </w:tc>
      </w:tr>
      <w:tr w:rsidR="00AF7920" w:rsidRPr="00FA4207" w14:paraId="34F7ADEF" w14:textId="77777777" w:rsidTr="007E71DE">
        <w:trPr>
          <w:jc w:val="center"/>
        </w:trPr>
        <w:tc>
          <w:tcPr>
            <w:tcW w:w="1429" w:type="pct"/>
          </w:tcPr>
          <w:p w14:paraId="421EBED8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308C4DD2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41</w:t>
            </w:r>
          </w:p>
        </w:tc>
        <w:tc>
          <w:tcPr>
            <w:tcW w:w="595" w:type="pct"/>
            <w:vAlign w:val="bottom"/>
          </w:tcPr>
          <w:p w14:paraId="1192339B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45</w:t>
            </w:r>
          </w:p>
        </w:tc>
        <w:tc>
          <w:tcPr>
            <w:tcW w:w="595" w:type="pct"/>
            <w:vAlign w:val="bottom"/>
          </w:tcPr>
          <w:p w14:paraId="30D26B45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47</w:t>
            </w:r>
          </w:p>
        </w:tc>
        <w:tc>
          <w:tcPr>
            <w:tcW w:w="595" w:type="pct"/>
            <w:vAlign w:val="bottom"/>
          </w:tcPr>
          <w:p w14:paraId="136A051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54</w:t>
            </w:r>
          </w:p>
        </w:tc>
        <w:tc>
          <w:tcPr>
            <w:tcW w:w="595" w:type="pct"/>
            <w:vAlign w:val="bottom"/>
          </w:tcPr>
          <w:p w14:paraId="65531B9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59</w:t>
            </w:r>
          </w:p>
        </w:tc>
        <w:tc>
          <w:tcPr>
            <w:tcW w:w="595" w:type="pct"/>
            <w:vAlign w:val="bottom"/>
          </w:tcPr>
          <w:p w14:paraId="4055C1C6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64</w:t>
            </w:r>
          </w:p>
        </w:tc>
      </w:tr>
      <w:tr w:rsidR="00AF7920" w:rsidRPr="00FA4207" w14:paraId="4EAD1A32" w14:textId="77777777" w:rsidTr="007E71DE">
        <w:trPr>
          <w:jc w:val="center"/>
        </w:trPr>
        <w:tc>
          <w:tcPr>
            <w:tcW w:w="1429" w:type="pct"/>
          </w:tcPr>
          <w:p w14:paraId="1CD87DF9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38656C42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174</w:t>
            </w:r>
          </w:p>
        </w:tc>
        <w:tc>
          <w:tcPr>
            <w:tcW w:w="595" w:type="pct"/>
            <w:vAlign w:val="bottom"/>
          </w:tcPr>
          <w:p w14:paraId="25F6FFA9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182</w:t>
            </w:r>
          </w:p>
        </w:tc>
        <w:tc>
          <w:tcPr>
            <w:tcW w:w="595" w:type="pct"/>
            <w:vAlign w:val="bottom"/>
          </w:tcPr>
          <w:p w14:paraId="0FBACE8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188</w:t>
            </w:r>
          </w:p>
        </w:tc>
        <w:tc>
          <w:tcPr>
            <w:tcW w:w="595" w:type="pct"/>
            <w:vAlign w:val="bottom"/>
          </w:tcPr>
          <w:p w14:paraId="0C914272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199</w:t>
            </w:r>
          </w:p>
        </w:tc>
        <w:tc>
          <w:tcPr>
            <w:tcW w:w="595" w:type="pct"/>
            <w:vAlign w:val="bottom"/>
          </w:tcPr>
          <w:p w14:paraId="3BAED480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219</w:t>
            </w:r>
          </w:p>
        </w:tc>
        <w:tc>
          <w:tcPr>
            <w:tcW w:w="595" w:type="pct"/>
            <w:vAlign w:val="bottom"/>
          </w:tcPr>
          <w:p w14:paraId="3D1AF81C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243</w:t>
            </w:r>
          </w:p>
        </w:tc>
      </w:tr>
      <w:tr w:rsidR="00AF7920" w:rsidRPr="00FA4207" w14:paraId="70733229" w14:textId="77777777" w:rsidTr="007E71DE">
        <w:trPr>
          <w:jc w:val="center"/>
        </w:trPr>
        <w:tc>
          <w:tcPr>
            <w:tcW w:w="1429" w:type="pct"/>
          </w:tcPr>
          <w:p w14:paraId="61D2C9B4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6E90DA8D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107</w:t>
            </w:r>
          </w:p>
        </w:tc>
        <w:tc>
          <w:tcPr>
            <w:tcW w:w="595" w:type="pct"/>
            <w:vAlign w:val="bottom"/>
          </w:tcPr>
          <w:p w14:paraId="461D3D19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113</w:t>
            </w:r>
          </w:p>
        </w:tc>
        <w:tc>
          <w:tcPr>
            <w:tcW w:w="595" w:type="pct"/>
            <w:vAlign w:val="bottom"/>
          </w:tcPr>
          <w:p w14:paraId="6ABDB4E2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130</w:t>
            </w:r>
          </w:p>
        </w:tc>
        <w:tc>
          <w:tcPr>
            <w:tcW w:w="595" w:type="pct"/>
            <w:vAlign w:val="bottom"/>
          </w:tcPr>
          <w:p w14:paraId="0AD122EA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160</w:t>
            </w:r>
          </w:p>
        </w:tc>
        <w:tc>
          <w:tcPr>
            <w:tcW w:w="595" w:type="pct"/>
            <w:vAlign w:val="bottom"/>
          </w:tcPr>
          <w:p w14:paraId="14351233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191</w:t>
            </w:r>
          </w:p>
        </w:tc>
        <w:tc>
          <w:tcPr>
            <w:tcW w:w="595" w:type="pct"/>
            <w:vAlign w:val="bottom"/>
          </w:tcPr>
          <w:p w14:paraId="5307E1ED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AF7920">
              <w:rPr>
                <w:rFonts w:eastAsiaTheme="minorHAnsi"/>
                <w:lang w:val="ro-RO" w:eastAsia="en-US"/>
              </w:rPr>
              <w:t>219</w:t>
            </w:r>
          </w:p>
        </w:tc>
      </w:tr>
      <w:tr w:rsidR="00AF7920" w:rsidRPr="00FA4207" w14:paraId="4059296D" w14:textId="77777777" w:rsidTr="007E71D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0E5852C6" w14:textId="77777777" w:rsidR="00AF7920" w:rsidRPr="00007649" w:rsidRDefault="00AF7920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D6C1D6A" w14:textId="77777777" w:rsidR="00AF7920" w:rsidRPr="00AF7920" w:rsidRDefault="00AF7920" w:rsidP="0053086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802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7B16125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858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AE8A92D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946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AAEE9EE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1144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3512D58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1328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C4579A9" w14:textId="77777777" w:rsidR="00AF7920" w:rsidRPr="00AF7920" w:rsidRDefault="00AF7920" w:rsidP="00AF792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AF7920">
              <w:rPr>
                <w:rFonts w:eastAsiaTheme="minorHAnsi"/>
                <w:b/>
                <w:lang w:val="ro-RO" w:eastAsia="en-US"/>
              </w:rPr>
              <w:t>1506</w:t>
            </w:r>
          </w:p>
        </w:tc>
      </w:tr>
    </w:tbl>
    <w:p w14:paraId="37971D21" w14:textId="014E426E" w:rsidR="007A4E05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325713DC" w14:textId="77777777" w:rsidR="007E71DE" w:rsidRPr="00993E32" w:rsidRDefault="007E71DE" w:rsidP="00EB0260">
      <w:pPr>
        <w:rPr>
          <w:sz w:val="20"/>
          <w:szCs w:val="20"/>
          <w:lang w:val="ro-RO"/>
        </w:rPr>
      </w:pPr>
    </w:p>
    <w:p w14:paraId="3B454F5C" w14:textId="77777777" w:rsidR="00BA1422" w:rsidRPr="00BA1422" w:rsidRDefault="00AF7920" w:rsidP="007E71DE">
      <w:pPr>
        <w:jc w:val="center"/>
        <w:rPr>
          <w:b/>
          <w:lang w:val="ro-RO"/>
        </w:rPr>
      </w:pPr>
      <w:r w:rsidRPr="00AF7920">
        <w:rPr>
          <w:b/>
          <w:noProof/>
          <w:lang w:eastAsia="en-US"/>
        </w:rPr>
        <w:drawing>
          <wp:inline distT="0" distB="0" distL="0" distR="0" wp14:anchorId="23E05CA5" wp14:editId="714EE7BA">
            <wp:extent cx="5943600" cy="2704465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B651E75" w14:textId="77777777" w:rsidR="007E71DE" w:rsidRDefault="007E71DE" w:rsidP="00EB0260">
      <w:pPr>
        <w:pStyle w:val="Subtitle"/>
        <w:rPr>
          <w:rFonts w:asciiTheme="minorHAnsi" w:hAnsiTheme="minorHAnsi"/>
          <w:color w:val="auto"/>
          <w:lang w:val="ro-RO"/>
        </w:rPr>
      </w:pPr>
    </w:p>
    <w:p w14:paraId="6D024420" w14:textId="1F7E4D38" w:rsidR="00EB0260" w:rsidRPr="007E71DE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 xml:space="preserve">5. Numărul unităților locale active </w:t>
      </w:r>
    </w:p>
    <w:p w14:paraId="0AFC7950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37D3F06B" w14:textId="77777777" w:rsidTr="007E71DE">
        <w:trPr>
          <w:jc w:val="center"/>
        </w:trPr>
        <w:tc>
          <w:tcPr>
            <w:tcW w:w="1515" w:type="pct"/>
          </w:tcPr>
          <w:p w14:paraId="12C6A4F1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9B271D6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DC61919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3BDC5A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2553F6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B6E768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07C5517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3A44A4" w14:paraId="4E288ACA" w14:textId="77777777" w:rsidTr="007E71DE">
        <w:trPr>
          <w:jc w:val="center"/>
        </w:trPr>
        <w:tc>
          <w:tcPr>
            <w:tcW w:w="1515" w:type="pct"/>
          </w:tcPr>
          <w:p w14:paraId="58BB01B3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193D1F2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286</w:t>
            </w:r>
          </w:p>
        </w:tc>
        <w:tc>
          <w:tcPr>
            <w:tcW w:w="581" w:type="pct"/>
            <w:vAlign w:val="bottom"/>
          </w:tcPr>
          <w:p w14:paraId="58E0B697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297</w:t>
            </w:r>
          </w:p>
        </w:tc>
        <w:tc>
          <w:tcPr>
            <w:tcW w:w="581" w:type="pct"/>
            <w:vAlign w:val="bottom"/>
          </w:tcPr>
          <w:p w14:paraId="3FC9AB21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306</w:t>
            </w:r>
          </w:p>
        </w:tc>
        <w:tc>
          <w:tcPr>
            <w:tcW w:w="581" w:type="pct"/>
            <w:vAlign w:val="bottom"/>
          </w:tcPr>
          <w:p w14:paraId="36B6D68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289</w:t>
            </w:r>
          </w:p>
        </w:tc>
        <w:tc>
          <w:tcPr>
            <w:tcW w:w="581" w:type="pct"/>
            <w:vAlign w:val="bottom"/>
          </w:tcPr>
          <w:p w14:paraId="1F509BBD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327</w:t>
            </w:r>
          </w:p>
        </w:tc>
        <w:tc>
          <w:tcPr>
            <w:tcW w:w="579" w:type="pct"/>
            <w:vAlign w:val="bottom"/>
          </w:tcPr>
          <w:p w14:paraId="727358F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360</w:t>
            </w:r>
          </w:p>
        </w:tc>
      </w:tr>
      <w:tr w:rsidR="003A44A4" w14:paraId="489617EF" w14:textId="77777777" w:rsidTr="007E71DE">
        <w:trPr>
          <w:jc w:val="center"/>
        </w:trPr>
        <w:tc>
          <w:tcPr>
            <w:tcW w:w="1515" w:type="pct"/>
          </w:tcPr>
          <w:p w14:paraId="046154DB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2501177F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126</w:t>
            </w:r>
          </w:p>
        </w:tc>
        <w:tc>
          <w:tcPr>
            <w:tcW w:w="581" w:type="pct"/>
            <w:vAlign w:val="bottom"/>
          </w:tcPr>
          <w:p w14:paraId="35EF36F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134</w:t>
            </w:r>
          </w:p>
        </w:tc>
        <w:tc>
          <w:tcPr>
            <w:tcW w:w="581" w:type="pct"/>
            <w:vAlign w:val="bottom"/>
          </w:tcPr>
          <w:p w14:paraId="351D1ED7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131</w:t>
            </w:r>
          </w:p>
        </w:tc>
        <w:tc>
          <w:tcPr>
            <w:tcW w:w="581" w:type="pct"/>
            <w:vAlign w:val="bottom"/>
          </w:tcPr>
          <w:p w14:paraId="3934E7E9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81" w:type="pct"/>
            <w:vAlign w:val="bottom"/>
          </w:tcPr>
          <w:p w14:paraId="3DB1AC43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116</w:t>
            </w:r>
          </w:p>
        </w:tc>
        <w:tc>
          <w:tcPr>
            <w:tcW w:w="579" w:type="pct"/>
            <w:vAlign w:val="bottom"/>
          </w:tcPr>
          <w:p w14:paraId="642A5F47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127</w:t>
            </w:r>
          </w:p>
        </w:tc>
      </w:tr>
      <w:tr w:rsidR="003A44A4" w14:paraId="1417056F" w14:textId="77777777" w:rsidTr="007E71DE">
        <w:trPr>
          <w:jc w:val="center"/>
        </w:trPr>
        <w:tc>
          <w:tcPr>
            <w:tcW w:w="1515" w:type="pct"/>
          </w:tcPr>
          <w:p w14:paraId="4121104E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2C7B4A11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10D53DD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37</w:t>
            </w:r>
          </w:p>
        </w:tc>
        <w:tc>
          <w:tcPr>
            <w:tcW w:w="581" w:type="pct"/>
            <w:vAlign w:val="bottom"/>
          </w:tcPr>
          <w:p w14:paraId="5FB1A4B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81" w:type="pct"/>
            <w:vAlign w:val="bottom"/>
          </w:tcPr>
          <w:p w14:paraId="3D08CAE3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81" w:type="pct"/>
            <w:vAlign w:val="bottom"/>
          </w:tcPr>
          <w:p w14:paraId="155C281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39</w:t>
            </w:r>
          </w:p>
        </w:tc>
        <w:tc>
          <w:tcPr>
            <w:tcW w:w="579" w:type="pct"/>
            <w:vAlign w:val="bottom"/>
          </w:tcPr>
          <w:p w14:paraId="0B7B4BC9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42</w:t>
            </w:r>
          </w:p>
        </w:tc>
      </w:tr>
      <w:tr w:rsidR="003A44A4" w14:paraId="1950E8BE" w14:textId="77777777" w:rsidTr="007E71DE">
        <w:trPr>
          <w:jc w:val="center"/>
        </w:trPr>
        <w:tc>
          <w:tcPr>
            <w:tcW w:w="1515" w:type="pct"/>
          </w:tcPr>
          <w:p w14:paraId="52383BA1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52547431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162</w:t>
            </w:r>
          </w:p>
        </w:tc>
        <w:tc>
          <w:tcPr>
            <w:tcW w:w="581" w:type="pct"/>
            <w:vAlign w:val="bottom"/>
          </w:tcPr>
          <w:p w14:paraId="0CFA5A70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174</w:t>
            </w:r>
          </w:p>
        </w:tc>
        <w:tc>
          <w:tcPr>
            <w:tcW w:w="581" w:type="pct"/>
            <w:vAlign w:val="bottom"/>
          </w:tcPr>
          <w:p w14:paraId="7B6C3DF8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171</w:t>
            </w:r>
          </w:p>
        </w:tc>
        <w:tc>
          <w:tcPr>
            <w:tcW w:w="581" w:type="pct"/>
            <w:vAlign w:val="bottom"/>
          </w:tcPr>
          <w:p w14:paraId="029257A5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168</w:t>
            </w:r>
          </w:p>
        </w:tc>
        <w:tc>
          <w:tcPr>
            <w:tcW w:w="581" w:type="pct"/>
            <w:vAlign w:val="bottom"/>
          </w:tcPr>
          <w:p w14:paraId="433914D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172</w:t>
            </w:r>
          </w:p>
        </w:tc>
        <w:tc>
          <w:tcPr>
            <w:tcW w:w="579" w:type="pct"/>
            <w:vAlign w:val="bottom"/>
          </w:tcPr>
          <w:p w14:paraId="7FE1ED13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175</w:t>
            </w:r>
          </w:p>
        </w:tc>
      </w:tr>
      <w:tr w:rsidR="003A44A4" w14:paraId="35A65E6A" w14:textId="77777777" w:rsidTr="007E71DE">
        <w:trPr>
          <w:jc w:val="center"/>
        </w:trPr>
        <w:tc>
          <w:tcPr>
            <w:tcW w:w="1515" w:type="pct"/>
          </w:tcPr>
          <w:p w14:paraId="4FFD77CC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49E99E7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81" w:type="pct"/>
            <w:vAlign w:val="bottom"/>
          </w:tcPr>
          <w:p w14:paraId="2271B891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111</w:t>
            </w:r>
          </w:p>
        </w:tc>
        <w:tc>
          <w:tcPr>
            <w:tcW w:w="581" w:type="pct"/>
            <w:vAlign w:val="bottom"/>
          </w:tcPr>
          <w:p w14:paraId="7FC24B05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102</w:t>
            </w:r>
          </w:p>
        </w:tc>
        <w:tc>
          <w:tcPr>
            <w:tcW w:w="581" w:type="pct"/>
            <w:vAlign w:val="bottom"/>
          </w:tcPr>
          <w:p w14:paraId="5BC4EF6F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97</w:t>
            </w:r>
          </w:p>
        </w:tc>
        <w:tc>
          <w:tcPr>
            <w:tcW w:w="581" w:type="pct"/>
            <w:vAlign w:val="bottom"/>
          </w:tcPr>
          <w:p w14:paraId="2D224F77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101</w:t>
            </w:r>
          </w:p>
        </w:tc>
        <w:tc>
          <w:tcPr>
            <w:tcW w:w="579" w:type="pct"/>
            <w:vAlign w:val="bottom"/>
          </w:tcPr>
          <w:p w14:paraId="184F4F6A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111</w:t>
            </w:r>
          </w:p>
        </w:tc>
      </w:tr>
      <w:tr w:rsidR="003A44A4" w:rsidRPr="003A44A4" w14:paraId="062ABF2F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4A80D83B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BF4337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711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2672283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753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9A3E3F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746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F6D559F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697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07A74FA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755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34E667D9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815</w:t>
            </w:r>
          </w:p>
        </w:tc>
      </w:tr>
      <w:tr w:rsidR="00EB0260" w:rsidRPr="00114CFA" w14:paraId="63A7E1AE" w14:textId="77777777" w:rsidTr="007E71DE">
        <w:trPr>
          <w:jc w:val="center"/>
        </w:trPr>
        <w:tc>
          <w:tcPr>
            <w:tcW w:w="1515" w:type="pct"/>
          </w:tcPr>
          <w:p w14:paraId="30F52F43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4922F83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D99AF9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BF1607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60E6257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0DF649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521FB0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3A44A4" w14:paraId="12C5D6D6" w14:textId="77777777" w:rsidTr="007E71DE">
        <w:trPr>
          <w:jc w:val="center"/>
        </w:trPr>
        <w:tc>
          <w:tcPr>
            <w:tcW w:w="1515" w:type="pct"/>
          </w:tcPr>
          <w:p w14:paraId="3A89BB82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lastRenderedPageBreak/>
              <w:t>Dolj</w:t>
            </w:r>
          </w:p>
        </w:tc>
        <w:tc>
          <w:tcPr>
            <w:tcW w:w="581" w:type="pct"/>
            <w:vAlign w:val="bottom"/>
          </w:tcPr>
          <w:p w14:paraId="50EB4843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360</w:t>
            </w:r>
          </w:p>
        </w:tc>
        <w:tc>
          <w:tcPr>
            <w:tcW w:w="581" w:type="pct"/>
            <w:vAlign w:val="bottom"/>
          </w:tcPr>
          <w:p w14:paraId="6D400A9A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386</w:t>
            </w:r>
          </w:p>
        </w:tc>
        <w:tc>
          <w:tcPr>
            <w:tcW w:w="581" w:type="pct"/>
            <w:vAlign w:val="bottom"/>
          </w:tcPr>
          <w:p w14:paraId="4CE3B519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443</w:t>
            </w:r>
          </w:p>
        </w:tc>
        <w:tc>
          <w:tcPr>
            <w:tcW w:w="581" w:type="pct"/>
            <w:vAlign w:val="bottom"/>
          </w:tcPr>
          <w:p w14:paraId="56A7635C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558</w:t>
            </w:r>
          </w:p>
        </w:tc>
        <w:tc>
          <w:tcPr>
            <w:tcW w:w="581" w:type="pct"/>
            <w:vAlign w:val="bottom"/>
          </w:tcPr>
          <w:p w14:paraId="6E9BB41C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661</w:t>
            </w:r>
          </w:p>
        </w:tc>
        <w:tc>
          <w:tcPr>
            <w:tcW w:w="579" w:type="pct"/>
            <w:vAlign w:val="bottom"/>
          </w:tcPr>
          <w:p w14:paraId="6659816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755</w:t>
            </w:r>
          </w:p>
        </w:tc>
      </w:tr>
      <w:tr w:rsidR="003A44A4" w14:paraId="5A87526F" w14:textId="77777777" w:rsidTr="007E71DE">
        <w:trPr>
          <w:jc w:val="center"/>
        </w:trPr>
        <w:tc>
          <w:tcPr>
            <w:tcW w:w="1515" w:type="pct"/>
          </w:tcPr>
          <w:p w14:paraId="4ACF8CBC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1756DC98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127</w:t>
            </w:r>
          </w:p>
        </w:tc>
        <w:tc>
          <w:tcPr>
            <w:tcW w:w="581" w:type="pct"/>
            <w:vAlign w:val="bottom"/>
          </w:tcPr>
          <w:p w14:paraId="7A5973F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136</w:t>
            </w:r>
          </w:p>
        </w:tc>
        <w:tc>
          <w:tcPr>
            <w:tcW w:w="581" w:type="pct"/>
            <w:vAlign w:val="bottom"/>
          </w:tcPr>
          <w:p w14:paraId="54C25572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148</w:t>
            </w:r>
          </w:p>
        </w:tc>
        <w:tc>
          <w:tcPr>
            <w:tcW w:w="581" w:type="pct"/>
            <w:vAlign w:val="bottom"/>
          </w:tcPr>
          <w:p w14:paraId="3E54CF5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180</w:t>
            </w:r>
          </w:p>
        </w:tc>
        <w:tc>
          <w:tcPr>
            <w:tcW w:w="581" w:type="pct"/>
            <w:vAlign w:val="bottom"/>
          </w:tcPr>
          <w:p w14:paraId="56A3A0D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204</w:t>
            </w:r>
          </w:p>
        </w:tc>
        <w:tc>
          <w:tcPr>
            <w:tcW w:w="579" w:type="pct"/>
            <w:vAlign w:val="bottom"/>
          </w:tcPr>
          <w:p w14:paraId="5E5E1638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231</w:t>
            </w:r>
          </w:p>
        </w:tc>
      </w:tr>
      <w:tr w:rsidR="003A44A4" w14:paraId="4D810E30" w14:textId="77777777" w:rsidTr="007E71DE">
        <w:trPr>
          <w:jc w:val="center"/>
        </w:trPr>
        <w:tc>
          <w:tcPr>
            <w:tcW w:w="1515" w:type="pct"/>
          </w:tcPr>
          <w:p w14:paraId="14726257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03335A4F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42</w:t>
            </w:r>
          </w:p>
        </w:tc>
        <w:tc>
          <w:tcPr>
            <w:tcW w:w="581" w:type="pct"/>
            <w:vAlign w:val="bottom"/>
          </w:tcPr>
          <w:p w14:paraId="641C2CBD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46</w:t>
            </w:r>
          </w:p>
        </w:tc>
        <w:tc>
          <w:tcPr>
            <w:tcW w:w="581" w:type="pct"/>
            <w:vAlign w:val="bottom"/>
          </w:tcPr>
          <w:p w14:paraId="27ED36AA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81" w:type="pct"/>
            <w:vAlign w:val="bottom"/>
          </w:tcPr>
          <w:p w14:paraId="5256E6B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81" w:type="pct"/>
            <w:vAlign w:val="bottom"/>
          </w:tcPr>
          <w:p w14:paraId="6ADE7F01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61</w:t>
            </w:r>
          </w:p>
        </w:tc>
        <w:tc>
          <w:tcPr>
            <w:tcW w:w="579" w:type="pct"/>
            <w:vAlign w:val="bottom"/>
          </w:tcPr>
          <w:p w14:paraId="74BB38DB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65</w:t>
            </w:r>
          </w:p>
        </w:tc>
      </w:tr>
      <w:tr w:rsidR="003A44A4" w14:paraId="64B140FF" w14:textId="77777777" w:rsidTr="007E71DE">
        <w:trPr>
          <w:jc w:val="center"/>
        </w:trPr>
        <w:tc>
          <w:tcPr>
            <w:tcW w:w="1515" w:type="pct"/>
          </w:tcPr>
          <w:p w14:paraId="6B0A1F2D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7E5AF615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175</w:t>
            </w:r>
          </w:p>
        </w:tc>
        <w:tc>
          <w:tcPr>
            <w:tcW w:w="581" w:type="pct"/>
            <w:vAlign w:val="bottom"/>
          </w:tcPr>
          <w:p w14:paraId="029F83D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183</w:t>
            </w:r>
          </w:p>
        </w:tc>
        <w:tc>
          <w:tcPr>
            <w:tcW w:w="581" w:type="pct"/>
            <w:vAlign w:val="bottom"/>
          </w:tcPr>
          <w:p w14:paraId="3C915420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190</w:t>
            </w:r>
          </w:p>
        </w:tc>
        <w:tc>
          <w:tcPr>
            <w:tcW w:w="581" w:type="pct"/>
            <w:vAlign w:val="bottom"/>
          </w:tcPr>
          <w:p w14:paraId="2E552FFD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201</w:t>
            </w:r>
          </w:p>
        </w:tc>
        <w:tc>
          <w:tcPr>
            <w:tcW w:w="581" w:type="pct"/>
            <w:vAlign w:val="bottom"/>
          </w:tcPr>
          <w:p w14:paraId="151EB7A8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221</w:t>
            </w:r>
          </w:p>
        </w:tc>
        <w:tc>
          <w:tcPr>
            <w:tcW w:w="579" w:type="pct"/>
            <w:vAlign w:val="bottom"/>
          </w:tcPr>
          <w:p w14:paraId="56786B17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247</w:t>
            </w:r>
          </w:p>
        </w:tc>
      </w:tr>
      <w:tr w:rsidR="003A44A4" w14:paraId="01E4560B" w14:textId="77777777" w:rsidTr="007E71DE">
        <w:trPr>
          <w:jc w:val="center"/>
        </w:trPr>
        <w:tc>
          <w:tcPr>
            <w:tcW w:w="1515" w:type="pct"/>
          </w:tcPr>
          <w:p w14:paraId="7F176933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402BBF51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111</w:t>
            </w:r>
          </w:p>
        </w:tc>
        <w:tc>
          <w:tcPr>
            <w:tcW w:w="581" w:type="pct"/>
            <w:vAlign w:val="bottom"/>
          </w:tcPr>
          <w:p w14:paraId="69574E9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116</w:t>
            </w:r>
          </w:p>
        </w:tc>
        <w:tc>
          <w:tcPr>
            <w:tcW w:w="581" w:type="pct"/>
            <w:vAlign w:val="bottom"/>
          </w:tcPr>
          <w:p w14:paraId="556E80E5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135</w:t>
            </w:r>
          </w:p>
        </w:tc>
        <w:tc>
          <w:tcPr>
            <w:tcW w:w="581" w:type="pct"/>
            <w:vAlign w:val="bottom"/>
          </w:tcPr>
          <w:p w14:paraId="0B53B812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163</w:t>
            </w:r>
          </w:p>
        </w:tc>
        <w:tc>
          <w:tcPr>
            <w:tcW w:w="581" w:type="pct"/>
            <w:vAlign w:val="bottom"/>
          </w:tcPr>
          <w:p w14:paraId="25C94D14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194</w:t>
            </w:r>
          </w:p>
        </w:tc>
        <w:tc>
          <w:tcPr>
            <w:tcW w:w="579" w:type="pct"/>
            <w:vAlign w:val="bottom"/>
          </w:tcPr>
          <w:p w14:paraId="369EB722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A44A4">
              <w:rPr>
                <w:rFonts w:eastAsiaTheme="minorHAnsi"/>
                <w:lang w:val="ro-RO" w:eastAsia="en-US"/>
              </w:rPr>
              <w:t>222</w:t>
            </w:r>
          </w:p>
        </w:tc>
      </w:tr>
      <w:tr w:rsidR="003A44A4" w14:paraId="2A5EA4FE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2FC58A70" w14:textId="77777777" w:rsidR="003A44A4" w:rsidRPr="007A4E05" w:rsidRDefault="003A44A4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85CA522" w14:textId="77777777" w:rsidR="003A44A4" w:rsidRPr="003A44A4" w:rsidRDefault="003A44A4" w:rsidP="0053086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815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537EDE8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867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DAEADFA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965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15541B6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1157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EC6C08E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1341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49D5CE78" w14:textId="77777777" w:rsidR="003A44A4" w:rsidRPr="003A44A4" w:rsidRDefault="003A44A4" w:rsidP="003A44A4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A44A4">
              <w:rPr>
                <w:rFonts w:eastAsiaTheme="minorHAnsi"/>
                <w:b/>
                <w:lang w:val="ro-RO" w:eastAsia="en-US"/>
              </w:rPr>
              <w:t>1520</w:t>
            </w:r>
          </w:p>
        </w:tc>
      </w:tr>
    </w:tbl>
    <w:p w14:paraId="0BEC5E1F" w14:textId="77777777" w:rsidR="00DF4761" w:rsidRPr="00993E32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05E3876F" w14:textId="77777777" w:rsidR="00DF4761" w:rsidRPr="00A71680" w:rsidRDefault="003A44A4" w:rsidP="007E71DE">
      <w:pPr>
        <w:jc w:val="center"/>
        <w:rPr>
          <w:b/>
          <w:lang w:val="ro-RO"/>
        </w:rPr>
      </w:pPr>
      <w:r w:rsidRPr="003A44A4">
        <w:rPr>
          <w:b/>
          <w:noProof/>
          <w:lang w:eastAsia="en-US"/>
        </w:rPr>
        <w:drawing>
          <wp:inline distT="0" distB="0" distL="0" distR="0" wp14:anchorId="7B1CB6D7" wp14:editId="179F4214">
            <wp:extent cx="5943600" cy="2914650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4CF5B56" w14:textId="77777777" w:rsidR="00AD6225" w:rsidRPr="007E71DE" w:rsidRDefault="00AD6225" w:rsidP="00AD6225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6. Cifra de afaceri a unităților</w:t>
      </w:r>
      <w:r w:rsidR="00FC3BA3" w:rsidRPr="007E71DE">
        <w:rPr>
          <w:rFonts w:asciiTheme="minorHAnsi" w:hAnsiTheme="minorHAnsi"/>
          <w:color w:val="auto"/>
          <w:lang w:val="ro-RO"/>
        </w:rPr>
        <w:t xml:space="preserve"> locale active </w:t>
      </w:r>
    </w:p>
    <w:p w14:paraId="21EF9396" w14:textId="77777777" w:rsidR="009F3D94" w:rsidRDefault="009F3D94" w:rsidP="009F3D94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4042D8" w14:paraId="1F2244FA" w14:textId="77777777" w:rsidTr="007E71DE">
        <w:trPr>
          <w:jc w:val="center"/>
        </w:trPr>
        <w:tc>
          <w:tcPr>
            <w:tcW w:w="1515" w:type="pct"/>
          </w:tcPr>
          <w:p w14:paraId="7EFDB4CF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60E68CD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1D76733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F9EEA7D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E96AAE2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526620B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7C8BED79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955BCE" w14:paraId="011538F9" w14:textId="77777777" w:rsidTr="007E71DE">
        <w:trPr>
          <w:jc w:val="center"/>
        </w:trPr>
        <w:tc>
          <w:tcPr>
            <w:tcW w:w="1515" w:type="pct"/>
          </w:tcPr>
          <w:p w14:paraId="00BCF4C7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6C07347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83</w:t>
            </w:r>
          </w:p>
        </w:tc>
        <w:tc>
          <w:tcPr>
            <w:tcW w:w="581" w:type="pct"/>
            <w:vAlign w:val="bottom"/>
          </w:tcPr>
          <w:p w14:paraId="6B7549B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86</w:t>
            </w:r>
          </w:p>
        </w:tc>
        <w:tc>
          <w:tcPr>
            <w:tcW w:w="581" w:type="pct"/>
            <w:vAlign w:val="bottom"/>
          </w:tcPr>
          <w:p w14:paraId="0D9AFB88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81" w:type="pct"/>
            <w:vAlign w:val="bottom"/>
          </w:tcPr>
          <w:p w14:paraId="0DB04D7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81" w:type="pct"/>
            <w:vAlign w:val="bottom"/>
          </w:tcPr>
          <w:p w14:paraId="3F98F638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123</w:t>
            </w:r>
          </w:p>
        </w:tc>
        <w:tc>
          <w:tcPr>
            <w:tcW w:w="579" w:type="pct"/>
            <w:vAlign w:val="bottom"/>
          </w:tcPr>
          <w:p w14:paraId="6A2AA55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157</w:t>
            </w:r>
          </w:p>
        </w:tc>
      </w:tr>
      <w:tr w:rsidR="00955BCE" w14:paraId="21FE0FCE" w14:textId="77777777" w:rsidTr="007E71DE">
        <w:trPr>
          <w:jc w:val="center"/>
        </w:trPr>
        <w:tc>
          <w:tcPr>
            <w:tcW w:w="1515" w:type="pct"/>
          </w:tcPr>
          <w:p w14:paraId="26375770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3422394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81" w:type="pct"/>
            <w:vAlign w:val="bottom"/>
          </w:tcPr>
          <w:p w14:paraId="1FFB689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25</w:t>
            </w:r>
          </w:p>
        </w:tc>
        <w:tc>
          <w:tcPr>
            <w:tcW w:w="581" w:type="pct"/>
            <w:vAlign w:val="bottom"/>
          </w:tcPr>
          <w:p w14:paraId="0AE82F4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25</w:t>
            </w:r>
          </w:p>
        </w:tc>
        <w:tc>
          <w:tcPr>
            <w:tcW w:w="581" w:type="pct"/>
            <w:vAlign w:val="bottom"/>
          </w:tcPr>
          <w:p w14:paraId="086989E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81" w:type="pct"/>
            <w:vAlign w:val="bottom"/>
          </w:tcPr>
          <w:p w14:paraId="53DBFE0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79" w:type="pct"/>
            <w:vAlign w:val="bottom"/>
          </w:tcPr>
          <w:p w14:paraId="39AC4C7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28</w:t>
            </w:r>
          </w:p>
        </w:tc>
      </w:tr>
      <w:tr w:rsidR="00955BCE" w14:paraId="5E8CE067" w14:textId="77777777" w:rsidTr="007E71DE">
        <w:trPr>
          <w:jc w:val="center"/>
        </w:trPr>
        <w:tc>
          <w:tcPr>
            <w:tcW w:w="1515" w:type="pct"/>
          </w:tcPr>
          <w:p w14:paraId="2AB10982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64C6987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31D4F29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10</w:t>
            </w:r>
          </w:p>
        </w:tc>
        <w:tc>
          <w:tcPr>
            <w:tcW w:w="581" w:type="pct"/>
            <w:vAlign w:val="bottom"/>
          </w:tcPr>
          <w:p w14:paraId="516A618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81" w:type="pct"/>
            <w:vAlign w:val="bottom"/>
          </w:tcPr>
          <w:p w14:paraId="792BF1A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bottom"/>
          </w:tcPr>
          <w:p w14:paraId="25E342D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9</w:t>
            </w:r>
          </w:p>
        </w:tc>
        <w:tc>
          <w:tcPr>
            <w:tcW w:w="579" w:type="pct"/>
            <w:vAlign w:val="bottom"/>
          </w:tcPr>
          <w:p w14:paraId="1A8795D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14</w:t>
            </w:r>
          </w:p>
        </w:tc>
      </w:tr>
      <w:tr w:rsidR="00955BCE" w14:paraId="03670C99" w14:textId="77777777" w:rsidTr="007E71DE">
        <w:trPr>
          <w:jc w:val="center"/>
        </w:trPr>
        <w:tc>
          <w:tcPr>
            <w:tcW w:w="1515" w:type="pct"/>
          </w:tcPr>
          <w:p w14:paraId="5D89B432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06D2C7C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bottom"/>
          </w:tcPr>
          <w:p w14:paraId="5F468FB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81" w:type="pct"/>
            <w:vAlign w:val="bottom"/>
          </w:tcPr>
          <w:p w14:paraId="3104D77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bottom"/>
          </w:tcPr>
          <w:p w14:paraId="21CBDF7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24</w:t>
            </w:r>
          </w:p>
        </w:tc>
        <w:tc>
          <w:tcPr>
            <w:tcW w:w="581" w:type="pct"/>
            <w:vAlign w:val="bottom"/>
          </w:tcPr>
          <w:p w14:paraId="2548477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79" w:type="pct"/>
            <w:vAlign w:val="bottom"/>
          </w:tcPr>
          <w:p w14:paraId="60E9C63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32</w:t>
            </w:r>
          </w:p>
        </w:tc>
      </w:tr>
      <w:tr w:rsidR="00955BCE" w14:paraId="64ACD20D" w14:textId="77777777" w:rsidTr="007E71DE">
        <w:trPr>
          <w:trHeight w:val="139"/>
          <w:jc w:val="center"/>
        </w:trPr>
        <w:tc>
          <w:tcPr>
            <w:tcW w:w="1515" w:type="pct"/>
          </w:tcPr>
          <w:p w14:paraId="235AF56B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7385C74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81" w:type="pct"/>
            <w:vAlign w:val="bottom"/>
          </w:tcPr>
          <w:p w14:paraId="6E3C1FC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81" w:type="pct"/>
            <w:vAlign w:val="bottom"/>
          </w:tcPr>
          <w:p w14:paraId="139CF04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81" w:type="pct"/>
            <w:vAlign w:val="bottom"/>
          </w:tcPr>
          <w:p w14:paraId="06BB014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bottom"/>
          </w:tcPr>
          <w:p w14:paraId="4F2BE13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23</w:t>
            </w:r>
          </w:p>
        </w:tc>
        <w:tc>
          <w:tcPr>
            <w:tcW w:w="579" w:type="pct"/>
            <w:vAlign w:val="bottom"/>
          </w:tcPr>
          <w:p w14:paraId="616B190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26</w:t>
            </w:r>
          </w:p>
        </w:tc>
      </w:tr>
      <w:tr w:rsidR="00955BCE" w:rsidRPr="00955BCE" w14:paraId="4BA92734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55031DC1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399579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162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CC1497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158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E2B3FF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168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C414D8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182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049193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210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1F599B5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256</w:t>
            </w:r>
          </w:p>
        </w:tc>
      </w:tr>
      <w:tr w:rsidR="004042D8" w:rsidRPr="00114CFA" w14:paraId="5A8358B9" w14:textId="77777777" w:rsidTr="007E71DE">
        <w:trPr>
          <w:jc w:val="center"/>
        </w:trPr>
        <w:tc>
          <w:tcPr>
            <w:tcW w:w="1515" w:type="pct"/>
          </w:tcPr>
          <w:p w14:paraId="3351E47C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7B746C8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D234969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DC42A6B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99C2CA6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769DE14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379962F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955BCE" w14:paraId="468797FD" w14:textId="77777777" w:rsidTr="007E71DE">
        <w:trPr>
          <w:jc w:val="center"/>
        </w:trPr>
        <w:tc>
          <w:tcPr>
            <w:tcW w:w="1515" w:type="pct"/>
          </w:tcPr>
          <w:p w14:paraId="7BEF8E44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3031B779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157</w:t>
            </w:r>
          </w:p>
        </w:tc>
        <w:tc>
          <w:tcPr>
            <w:tcW w:w="581" w:type="pct"/>
            <w:vAlign w:val="bottom"/>
          </w:tcPr>
          <w:p w14:paraId="7E585EA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129</w:t>
            </w:r>
          </w:p>
        </w:tc>
        <w:tc>
          <w:tcPr>
            <w:tcW w:w="581" w:type="pct"/>
            <w:vAlign w:val="bottom"/>
          </w:tcPr>
          <w:p w14:paraId="1F34AB6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175</w:t>
            </w:r>
          </w:p>
        </w:tc>
        <w:tc>
          <w:tcPr>
            <w:tcW w:w="581" w:type="pct"/>
            <w:vAlign w:val="bottom"/>
          </w:tcPr>
          <w:p w14:paraId="42A13E4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211</w:t>
            </w:r>
          </w:p>
        </w:tc>
        <w:tc>
          <w:tcPr>
            <w:tcW w:w="581" w:type="pct"/>
            <w:vAlign w:val="bottom"/>
          </w:tcPr>
          <w:p w14:paraId="3EDE0C4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277</w:t>
            </w:r>
          </w:p>
        </w:tc>
        <w:tc>
          <w:tcPr>
            <w:tcW w:w="579" w:type="pct"/>
            <w:vAlign w:val="bottom"/>
          </w:tcPr>
          <w:p w14:paraId="678A7A6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366</w:t>
            </w:r>
          </w:p>
        </w:tc>
      </w:tr>
      <w:tr w:rsidR="00955BCE" w14:paraId="41EA46E6" w14:textId="77777777" w:rsidTr="007E71DE">
        <w:trPr>
          <w:jc w:val="center"/>
        </w:trPr>
        <w:tc>
          <w:tcPr>
            <w:tcW w:w="1515" w:type="pct"/>
          </w:tcPr>
          <w:p w14:paraId="5ADEB06E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2C235EE7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81" w:type="pct"/>
            <w:vAlign w:val="bottom"/>
          </w:tcPr>
          <w:p w14:paraId="63FC8FD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28</w:t>
            </w:r>
          </w:p>
        </w:tc>
        <w:tc>
          <w:tcPr>
            <w:tcW w:w="581" w:type="pct"/>
            <w:vAlign w:val="bottom"/>
          </w:tcPr>
          <w:p w14:paraId="6B26453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3639B488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41</w:t>
            </w:r>
          </w:p>
        </w:tc>
        <w:tc>
          <w:tcPr>
            <w:tcW w:w="581" w:type="pct"/>
            <w:vAlign w:val="bottom"/>
          </w:tcPr>
          <w:p w14:paraId="5ECF9AB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79" w:type="pct"/>
            <w:vAlign w:val="bottom"/>
          </w:tcPr>
          <w:p w14:paraId="5D708D5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73</w:t>
            </w:r>
          </w:p>
        </w:tc>
      </w:tr>
      <w:tr w:rsidR="00955BCE" w14:paraId="47953B0C" w14:textId="77777777" w:rsidTr="007E71DE">
        <w:trPr>
          <w:jc w:val="center"/>
        </w:trPr>
        <w:tc>
          <w:tcPr>
            <w:tcW w:w="1515" w:type="pct"/>
          </w:tcPr>
          <w:p w14:paraId="53AEC3AA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72952FFD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14</w:t>
            </w:r>
          </w:p>
        </w:tc>
        <w:tc>
          <w:tcPr>
            <w:tcW w:w="581" w:type="pct"/>
            <w:vAlign w:val="bottom"/>
          </w:tcPr>
          <w:p w14:paraId="605EF7F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17</w:t>
            </w:r>
          </w:p>
        </w:tc>
        <w:tc>
          <w:tcPr>
            <w:tcW w:w="581" w:type="pct"/>
            <w:vAlign w:val="bottom"/>
          </w:tcPr>
          <w:p w14:paraId="365ABC48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17</w:t>
            </w:r>
          </w:p>
        </w:tc>
        <w:tc>
          <w:tcPr>
            <w:tcW w:w="581" w:type="pct"/>
            <w:vAlign w:val="bottom"/>
          </w:tcPr>
          <w:p w14:paraId="51F5E6E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bottom"/>
          </w:tcPr>
          <w:p w14:paraId="61A90AF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24</w:t>
            </w:r>
          </w:p>
        </w:tc>
        <w:tc>
          <w:tcPr>
            <w:tcW w:w="579" w:type="pct"/>
            <w:vAlign w:val="bottom"/>
          </w:tcPr>
          <w:p w14:paraId="2D16325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28</w:t>
            </w:r>
          </w:p>
        </w:tc>
      </w:tr>
      <w:tr w:rsidR="00955BCE" w14:paraId="47A6F7BF" w14:textId="77777777" w:rsidTr="007E71DE">
        <w:trPr>
          <w:jc w:val="center"/>
        </w:trPr>
        <w:tc>
          <w:tcPr>
            <w:tcW w:w="1515" w:type="pct"/>
          </w:tcPr>
          <w:p w14:paraId="43070B3C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0046C867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32</w:t>
            </w:r>
          </w:p>
        </w:tc>
        <w:tc>
          <w:tcPr>
            <w:tcW w:w="581" w:type="pct"/>
            <w:vAlign w:val="bottom"/>
          </w:tcPr>
          <w:p w14:paraId="3682D57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81" w:type="pct"/>
            <w:vAlign w:val="bottom"/>
          </w:tcPr>
          <w:p w14:paraId="5443D2A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44</w:t>
            </w:r>
          </w:p>
        </w:tc>
        <w:tc>
          <w:tcPr>
            <w:tcW w:w="581" w:type="pct"/>
            <w:vAlign w:val="bottom"/>
          </w:tcPr>
          <w:p w14:paraId="48F44CA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49</w:t>
            </w:r>
          </w:p>
        </w:tc>
        <w:tc>
          <w:tcPr>
            <w:tcW w:w="581" w:type="pct"/>
            <w:vAlign w:val="bottom"/>
          </w:tcPr>
          <w:p w14:paraId="5F2D2DD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63</w:t>
            </w:r>
          </w:p>
        </w:tc>
        <w:tc>
          <w:tcPr>
            <w:tcW w:w="579" w:type="pct"/>
            <w:vAlign w:val="bottom"/>
          </w:tcPr>
          <w:p w14:paraId="634420B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76</w:t>
            </w:r>
          </w:p>
        </w:tc>
      </w:tr>
      <w:tr w:rsidR="00955BCE" w14:paraId="7516CBFB" w14:textId="77777777" w:rsidTr="007E71DE">
        <w:trPr>
          <w:jc w:val="center"/>
        </w:trPr>
        <w:tc>
          <w:tcPr>
            <w:tcW w:w="1515" w:type="pct"/>
          </w:tcPr>
          <w:p w14:paraId="6B7B453B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731BE962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26</w:t>
            </w:r>
          </w:p>
        </w:tc>
        <w:tc>
          <w:tcPr>
            <w:tcW w:w="581" w:type="pct"/>
            <w:vAlign w:val="bottom"/>
          </w:tcPr>
          <w:p w14:paraId="10D545A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81" w:type="pct"/>
            <w:vAlign w:val="bottom"/>
          </w:tcPr>
          <w:p w14:paraId="60DE8EB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43</w:t>
            </w:r>
          </w:p>
        </w:tc>
        <w:tc>
          <w:tcPr>
            <w:tcW w:w="581" w:type="pct"/>
            <w:vAlign w:val="bottom"/>
          </w:tcPr>
          <w:p w14:paraId="55158A9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53</w:t>
            </w:r>
          </w:p>
        </w:tc>
        <w:tc>
          <w:tcPr>
            <w:tcW w:w="581" w:type="pct"/>
            <w:vAlign w:val="bottom"/>
          </w:tcPr>
          <w:p w14:paraId="3671F48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79" w:type="pct"/>
            <w:vAlign w:val="bottom"/>
          </w:tcPr>
          <w:p w14:paraId="4CBFCC8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84</w:t>
            </w:r>
          </w:p>
        </w:tc>
      </w:tr>
      <w:tr w:rsidR="00955BCE" w14:paraId="52B1BA63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69C5413" w14:textId="77777777" w:rsidR="00955BCE" w:rsidRPr="00DF4761" w:rsidRDefault="00955BCE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65201FE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256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32343B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281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AEA9B0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310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54A2E9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374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9E9451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484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650D84E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628</w:t>
            </w:r>
          </w:p>
        </w:tc>
      </w:tr>
    </w:tbl>
    <w:p w14:paraId="07484195" w14:textId="77777777" w:rsidR="00A71680" w:rsidRPr="00A71680" w:rsidRDefault="00A71680" w:rsidP="00A71680">
      <w:pPr>
        <w:spacing w:after="0" w:line="240" w:lineRule="auto"/>
        <w:rPr>
          <w:i/>
          <w:highlight w:val="yellow"/>
          <w:lang w:val="ro-RO"/>
        </w:rPr>
      </w:pPr>
      <w:r w:rsidRPr="00A71680">
        <w:rPr>
          <w:i/>
          <w:lang w:val="ro-RO"/>
        </w:rPr>
        <w:t>*Tranzacții imobiliare, închirieri și activități prestate întreprinderilor</w:t>
      </w:r>
    </w:p>
    <w:p w14:paraId="7A08ADE4" w14:textId="77777777" w:rsidR="00575F06" w:rsidRDefault="009F3D94" w:rsidP="00A71680">
      <w:pPr>
        <w:spacing w:after="0" w:line="240" w:lineRule="auto"/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4D</w:t>
      </w:r>
      <w:r w:rsidRPr="00993E32">
        <w:rPr>
          <w:sz w:val="20"/>
          <w:szCs w:val="20"/>
          <w:lang w:val="ro-RO"/>
        </w:rPr>
        <w:t>), 2020</w:t>
      </w:r>
    </w:p>
    <w:p w14:paraId="3A040FF2" w14:textId="77777777" w:rsidR="00DA4145" w:rsidRDefault="00DA4145" w:rsidP="00A71680">
      <w:pPr>
        <w:spacing w:after="0"/>
        <w:rPr>
          <w:noProof/>
          <w:sz w:val="20"/>
          <w:szCs w:val="20"/>
        </w:rPr>
      </w:pPr>
    </w:p>
    <w:p w14:paraId="48E4842A" w14:textId="77777777" w:rsidR="00F02A38" w:rsidRDefault="00955BCE" w:rsidP="0097299C">
      <w:pPr>
        <w:spacing w:after="0"/>
        <w:jc w:val="center"/>
        <w:rPr>
          <w:sz w:val="20"/>
          <w:szCs w:val="20"/>
          <w:lang w:val="ro-RO"/>
        </w:rPr>
      </w:pPr>
      <w:r w:rsidRPr="00955BCE">
        <w:rPr>
          <w:noProof/>
          <w:sz w:val="20"/>
          <w:szCs w:val="20"/>
          <w:lang w:eastAsia="en-US"/>
        </w:rPr>
        <w:lastRenderedPageBreak/>
        <w:drawing>
          <wp:inline distT="0" distB="0" distL="0" distR="0" wp14:anchorId="53B6C95D" wp14:editId="2657D54B">
            <wp:extent cx="5943600" cy="401955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1AF2384" w14:textId="77777777" w:rsidR="00CF0085" w:rsidRPr="00FD67F6" w:rsidRDefault="00CF0085" w:rsidP="00DA4145">
      <w:pPr>
        <w:rPr>
          <w:sz w:val="20"/>
          <w:szCs w:val="20"/>
          <w:lang w:val="ro-RO"/>
        </w:rPr>
      </w:pPr>
    </w:p>
    <w:p w14:paraId="36F233C7" w14:textId="77777777" w:rsidR="00FC3BA3" w:rsidRPr="007E71DE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7. Investiții brute în unitățile locale</w:t>
      </w:r>
    </w:p>
    <w:p w14:paraId="04B93550" w14:textId="77777777" w:rsidR="00FC3BA3" w:rsidRDefault="00FC3BA3" w:rsidP="00FC3BA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DA4145" w14:paraId="5819548A" w14:textId="77777777" w:rsidTr="007E71DE">
        <w:trPr>
          <w:jc w:val="center"/>
        </w:trPr>
        <w:tc>
          <w:tcPr>
            <w:tcW w:w="1515" w:type="pct"/>
          </w:tcPr>
          <w:p w14:paraId="503EE446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17C843B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8D9DD9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9164F68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7F11E20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81D8732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FD84D45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955BCE" w14:paraId="6B49C9DD" w14:textId="77777777" w:rsidTr="007E71DE">
        <w:trPr>
          <w:jc w:val="center"/>
        </w:trPr>
        <w:tc>
          <w:tcPr>
            <w:tcW w:w="1515" w:type="pct"/>
          </w:tcPr>
          <w:p w14:paraId="5ECD115D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7C2017D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bottom"/>
          </w:tcPr>
          <w:p w14:paraId="763E908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19</w:t>
            </w:r>
          </w:p>
        </w:tc>
        <w:tc>
          <w:tcPr>
            <w:tcW w:w="581" w:type="pct"/>
            <w:vAlign w:val="bottom"/>
          </w:tcPr>
          <w:p w14:paraId="593A8E2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25</w:t>
            </w:r>
          </w:p>
        </w:tc>
        <w:tc>
          <w:tcPr>
            <w:tcW w:w="581" w:type="pct"/>
            <w:vAlign w:val="bottom"/>
          </w:tcPr>
          <w:p w14:paraId="366BB67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14</w:t>
            </w:r>
          </w:p>
        </w:tc>
        <w:tc>
          <w:tcPr>
            <w:tcW w:w="581" w:type="pct"/>
            <w:vAlign w:val="bottom"/>
          </w:tcPr>
          <w:p w14:paraId="5D45018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18</w:t>
            </w:r>
          </w:p>
        </w:tc>
        <w:tc>
          <w:tcPr>
            <w:tcW w:w="579" w:type="pct"/>
            <w:vAlign w:val="bottom"/>
          </w:tcPr>
          <w:p w14:paraId="3B5948C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</w:t>
            </w:r>
          </w:p>
        </w:tc>
      </w:tr>
      <w:tr w:rsidR="00955BCE" w14:paraId="59E9886F" w14:textId="77777777" w:rsidTr="007E71DE">
        <w:trPr>
          <w:jc w:val="center"/>
        </w:trPr>
        <w:tc>
          <w:tcPr>
            <w:tcW w:w="1515" w:type="pct"/>
          </w:tcPr>
          <w:p w14:paraId="08D21FBF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00188AA1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488AE45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81" w:type="pct"/>
            <w:vAlign w:val="bottom"/>
          </w:tcPr>
          <w:p w14:paraId="136754C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7E2CE02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1A9F8A3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79" w:type="pct"/>
            <w:vAlign w:val="bottom"/>
          </w:tcPr>
          <w:p w14:paraId="758712C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</w:tr>
      <w:tr w:rsidR="00955BCE" w14:paraId="2BE840AA" w14:textId="77777777" w:rsidTr="007E71DE">
        <w:trPr>
          <w:jc w:val="center"/>
        </w:trPr>
        <w:tc>
          <w:tcPr>
            <w:tcW w:w="1515" w:type="pct"/>
          </w:tcPr>
          <w:p w14:paraId="6F23E044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4E5F77A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3F7E31B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581" w:type="pct"/>
            <w:vAlign w:val="bottom"/>
          </w:tcPr>
          <w:p w14:paraId="6744F59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5B8F8F9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2D841129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79" w:type="pct"/>
            <w:vAlign w:val="bottom"/>
          </w:tcPr>
          <w:p w14:paraId="3E93170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</w:tr>
      <w:tr w:rsidR="00955BCE" w14:paraId="7F0DDC55" w14:textId="77777777" w:rsidTr="007E71DE">
        <w:trPr>
          <w:jc w:val="center"/>
        </w:trPr>
        <w:tc>
          <w:tcPr>
            <w:tcW w:w="1515" w:type="pct"/>
          </w:tcPr>
          <w:p w14:paraId="080585AA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56E57E4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81" w:type="pct"/>
            <w:vAlign w:val="bottom"/>
          </w:tcPr>
          <w:p w14:paraId="3D2B755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47415FE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3207E2F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739B590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79" w:type="pct"/>
            <w:vAlign w:val="bottom"/>
          </w:tcPr>
          <w:p w14:paraId="29B4257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</w:tr>
      <w:tr w:rsidR="00955BCE" w14:paraId="06A87719" w14:textId="77777777" w:rsidTr="007E71DE">
        <w:trPr>
          <w:jc w:val="center"/>
        </w:trPr>
        <w:tc>
          <w:tcPr>
            <w:tcW w:w="1515" w:type="pct"/>
          </w:tcPr>
          <w:p w14:paraId="51CA991F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646117F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81" w:type="pct"/>
            <w:vAlign w:val="bottom"/>
          </w:tcPr>
          <w:p w14:paraId="7BE2746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3998099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18B53AB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7B9ACCF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79" w:type="pct"/>
            <w:vAlign w:val="bottom"/>
          </w:tcPr>
          <w:p w14:paraId="7CB6AA19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</w:t>
            </w:r>
          </w:p>
        </w:tc>
      </w:tr>
      <w:tr w:rsidR="00955BCE" w14:paraId="5C76ADCB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7EDB0DC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4A692E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55F985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43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F64205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F388DA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25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7A02659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55EC11E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33</w:t>
            </w:r>
          </w:p>
        </w:tc>
      </w:tr>
      <w:tr w:rsidR="00DA4145" w:rsidRPr="00114CFA" w14:paraId="21B34CBD" w14:textId="77777777" w:rsidTr="007E71DE">
        <w:trPr>
          <w:jc w:val="center"/>
        </w:trPr>
        <w:tc>
          <w:tcPr>
            <w:tcW w:w="1515" w:type="pct"/>
          </w:tcPr>
          <w:p w14:paraId="4FF62268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3092CB92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A98671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3B6FEE0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E5C88FA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EFFC219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4C62CD8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955BCE" w14:paraId="630B372E" w14:textId="77777777" w:rsidTr="007E71DE">
        <w:trPr>
          <w:jc w:val="center"/>
        </w:trPr>
        <w:tc>
          <w:tcPr>
            <w:tcW w:w="1515" w:type="pct"/>
          </w:tcPr>
          <w:p w14:paraId="7693A235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18C2CA43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bottom"/>
          </w:tcPr>
          <w:p w14:paraId="03D61B5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22</w:t>
            </w:r>
          </w:p>
        </w:tc>
        <w:tc>
          <w:tcPr>
            <w:tcW w:w="581" w:type="pct"/>
            <w:vAlign w:val="bottom"/>
          </w:tcPr>
          <w:p w14:paraId="47E2EE5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30</w:t>
            </w:r>
          </w:p>
        </w:tc>
        <w:tc>
          <w:tcPr>
            <w:tcW w:w="581" w:type="pct"/>
            <w:vAlign w:val="bottom"/>
          </w:tcPr>
          <w:p w14:paraId="67DF0388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23</w:t>
            </w:r>
          </w:p>
        </w:tc>
        <w:tc>
          <w:tcPr>
            <w:tcW w:w="581" w:type="pct"/>
            <w:vAlign w:val="bottom"/>
          </w:tcPr>
          <w:p w14:paraId="7197568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36</w:t>
            </w:r>
          </w:p>
        </w:tc>
        <w:tc>
          <w:tcPr>
            <w:tcW w:w="579" w:type="pct"/>
            <w:vAlign w:val="bottom"/>
          </w:tcPr>
          <w:p w14:paraId="55DEE53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47</w:t>
            </w:r>
          </w:p>
        </w:tc>
      </w:tr>
      <w:tr w:rsidR="00955BCE" w14:paraId="47F98AD3" w14:textId="77777777" w:rsidTr="007E71DE">
        <w:trPr>
          <w:jc w:val="center"/>
        </w:trPr>
        <w:tc>
          <w:tcPr>
            <w:tcW w:w="1515" w:type="pct"/>
          </w:tcPr>
          <w:p w14:paraId="4050CA42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766C2B0D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2EBC933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1367E09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131F211A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2C4590AD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6</w:t>
            </w:r>
          </w:p>
        </w:tc>
        <w:tc>
          <w:tcPr>
            <w:tcW w:w="579" w:type="pct"/>
            <w:vAlign w:val="bottom"/>
          </w:tcPr>
          <w:p w14:paraId="03CC197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10</w:t>
            </w:r>
          </w:p>
        </w:tc>
      </w:tr>
      <w:tr w:rsidR="00955BCE" w14:paraId="15DEC669" w14:textId="77777777" w:rsidTr="007E71DE">
        <w:trPr>
          <w:jc w:val="center"/>
        </w:trPr>
        <w:tc>
          <w:tcPr>
            <w:tcW w:w="1515" w:type="pct"/>
          </w:tcPr>
          <w:p w14:paraId="4B4F9B04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47FAC48A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7A52C509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545DE17B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30A00539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05F537DF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79" w:type="pct"/>
            <w:vAlign w:val="bottom"/>
          </w:tcPr>
          <w:p w14:paraId="2B6D298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</w:tr>
      <w:tr w:rsidR="00955BCE" w14:paraId="2E61EC73" w14:textId="77777777" w:rsidTr="007E71DE">
        <w:trPr>
          <w:jc w:val="center"/>
        </w:trPr>
        <w:tc>
          <w:tcPr>
            <w:tcW w:w="1515" w:type="pct"/>
          </w:tcPr>
          <w:p w14:paraId="1E6E5D9F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0B0A6E70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2A3B71B7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458647B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4B79B68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175B6535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79" w:type="pct"/>
            <w:vAlign w:val="bottom"/>
          </w:tcPr>
          <w:p w14:paraId="28465CC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6</w:t>
            </w:r>
          </w:p>
        </w:tc>
      </w:tr>
      <w:tr w:rsidR="00955BCE" w14:paraId="7527D37C" w14:textId="77777777" w:rsidTr="007E71DE">
        <w:trPr>
          <w:jc w:val="center"/>
        </w:trPr>
        <w:tc>
          <w:tcPr>
            <w:tcW w:w="1515" w:type="pct"/>
          </w:tcPr>
          <w:p w14:paraId="7DB8CD6B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35AD7350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bottom"/>
          </w:tcPr>
          <w:p w14:paraId="5A2D9E3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231AF81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5CABB9CE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81" w:type="pct"/>
            <w:vAlign w:val="bottom"/>
          </w:tcPr>
          <w:p w14:paraId="430409EC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79" w:type="pct"/>
            <w:vAlign w:val="bottom"/>
          </w:tcPr>
          <w:p w14:paraId="0CFD86C4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955BCE">
              <w:rPr>
                <w:rFonts w:eastAsiaTheme="minorHAnsi"/>
                <w:lang w:val="ro-RO" w:eastAsia="en-US"/>
              </w:rPr>
              <w:t>13</w:t>
            </w:r>
          </w:p>
        </w:tc>
      </w:tr>
      <w:tr w:rsidR="00955BCE" w14:paraId="6FD2A50B" w14:textId="77777777" w:rsidTr="007E71D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13E9246D" w14:textId="77777777" w:rsidR="00955BCE" w:rsidRPr="00DF4761" w:rsidRDefault="00955BCE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2271E1F" w14:textId="77777777" w:rsidR="00955BCE" w:rsidRPr="00955BCE" w:rsidRDefault="00955BCE" w:rsidP="0053086F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33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1BB71C3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41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F083242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48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87D07D0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41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FA1778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53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50733C06" w14:textId="77777777" w:rsidR="00955BCE" w:rsidRPr="00955BCE" w:rsidRDefault="00955BCE" w:rsidP="00955BC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955BCE">
              <w:rPr>
                <w:rFonts w:eastAsiaTheme="minorHAnsi"/>
                <w:b/>
                <w:lang w:val="ro-RO" w:eastAsia="en-US"/>
              </w:rPr>
              <w:t>80</w:t>
            </w:r>
          </w:p>
        </w:tc>
      </w:tr>
    </w:tbl>
    <w:p w14:paraId="7F12824A" w14:textId="77777777" w:rsidR="00CF0085" w:rsidRPr="00CF0085" w:rsidRDefault="00CF0085" w:rsidP="00CF0085">
      <w:pPr>
        <w:spacing w:after="0" w:line="240" w:lineRule="auto"/>
        <w:rPr>
          <w:i/>
          <w:highlight w:val="yellow"/>
          <w:lang w:val="ro-RO"/>
        </w:rPr>
      </w:pPr>
      <w:r w:rsidRPr="00A71680">
        <w:rPr>
          <w:i/>
          <w:lang w:val="ro-RO"/>
        </w:rPr>
        <w:t>*Tranzacții imobiliare, închirieri și activități prestate întreprinderilor</w:t>
      </w:r>
    </w:p>
    <w:p w14:paraId="041D5549" w14:textId="77777777" w:rsidR="00FC3BA3" w:rsidRDefault="00FC3BA3" w:rsidP="00CF0085">
      <w:pPr>
        <w:spacing w:line="240" w:lineRule="auto"/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5D</w:t>
      </w:r>
      <w:r w:rsidRPr="00993E32">
        <w:rPr>
          <w:sz w:val="20"/>
          <w:szCs w:val="20"/>
          <w:lang w:val="ro-RO"/>
        </w:rPr>
        <w:t>), 2020</w:t>
      </w:r>
    </w:p>
    <w:p w14:paraId="745D837E" w14:textId="77777777" w:rsidR="005D3A20" w:rsidRPr="00993E32" w:rsidRDefault="005D3A20" w:rsidP="00DA4145">
      <w:pPr>
        <w:spacing w:after="0" w:line="240" w:lineRule="auto"/>
        <w:rPr>
          <w:sz w:val="20"/>
          <w:szCs w:val="20"/>
          <w:lang w:val="ro-RO"/>
        </w:rPr>
      </w:pPr>
    </w:p>
    <w:p w14:paraId="428A7EE5" w14:textId="77777777" w:rsidR="002E258E" w:rsidRDefault="00955BCE" w:rsidP="007E71DE">
      <w:pPr>
        <w:pStyle w:val="Subtitle"/>
        <w:jc w:val="center"/>
        <w:rPr>
          <w:rFonts w:asciiTheme="minorHAnsi" w:hAnsiTheme="minorHAnsi"/>
          <w:color w:val="FF0000"/>
          <w:lang w:val="ro-RO"/>
        </w:rPr>
      </w:pPr>
      <w:r w:rsidRPr="00955BCE">
        <w:rPr>
          <w:rFonts w:asciiTheme="minorHAnsi" w:hAnsiTheme="minorHAnsi"/>
          <w:noProof/>
          <w:color w:val="FF0000"/>
          <w:lang w:eastAsia="en-US"/>
        </w:rPr>
        <w:lastRenderedPageBreak/>
        <w:drawing>
          <wp:inline distT="0" distB="0" distL="0" distR="0" wp14:anchorId="129E764A" wp14:editId="642CB8C4">
            <wp:extent cx="5943600" cy="35814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632F66D" w14:textId="77777777" w:rsidR="007F52BE" w:rsidRDefault="007F52BE" w:rsidP="00886185">
      <w:pPr>
        <w:jc w:val="both"/>
        <w:rPr>
          <w:b/>
          <w:noProof/>
          <w:lang w:val="ro-RO" w:eastAsia="ro-RO"/>
        </w:rPr>
      </w:pPr>
    </w:p>
    <w:p w14:paraId="7C248843" w14:textId="77777777" w:rsidR="00D21BB1" w:rsidRPr="007E71DE" w:rsidRDefault="00517562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4" w:name="_Toc426633841"/>
      <w:r w:rsidRPr="007E71DE">
        <w:rPr>
          <w:rFonts w:asciiTheme="minorHAnsi" w:hAnsiTheme="minorHAnsi"/>
          <w:color w:val="auto"/>
          <w:sz w:val="24"/>
          <w:szCs w:val="24"/>
          <w:lang w:val="ro-RO"/>
        </w:rPr>
        <w:t>I</w:t>
      </w:r>
      <w:r w:rsidR="00D21BB1" w:rsidRPr="007E71DE">
        <w:rPr>
          <w:rFonts w:asciiTheme="minorHAnsi" w:hAnsiTheme="minorHAnsi"/>
          <w:color w:val="auto"/>
          <w:sz w:val="24"/>
          <w:szCs w:val="24"/>
          <w:lang w:val="ro-RO"/>
        </w:rPr>
        <w:t>I. Interpretarea datelor statistice</w:t>
      </w:r>
      <w:bookmarkEnd w:id="4"/>
      <w:r w:rsidR="00D21BB1" w:rsidRPr="007E71DE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208C7C49" w14:textId="77777777" w:rsidR="00D21BB1" w:rsidRPr="007E71DE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7E71DE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7E71DE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4888BF6E" w14:textId="77777777" w:rsidR="000E3113" w:rsidRPr="000E3113" w:rsidRDefault="000E3113" w:rsidP="000E3113">
      <w:pPr>
        <w:rPr>
          <w:lang w:val="ro-RO" w:eastAsia="en-US"/>
        </w:rPr>
      </w:pPr>
    </w:p>
    <w:p w14:paraId="4124C0AB" w14:textId="77777777" w:rsidR="00D21BB1" w:rsidRPr="00200FE2" w:rsidRDefault="00D21BB1" w:rsidP="00D21BB1">
      <w:pPr>
        <w:rPr>
          <w:b/>
          <w:i/>
          <w:lang w:val="ro-RO"/>
        </w:rPr>
      </w:pPr>
      <w:r w:rsidRPr="00814B76">
        <w:rPr>
          <w:b/>
          <w:i/>
          <w:lang w:val="ro-RO"/>
        </w:rPr>
        <w:t>1. Populația</w:t>
      </w:r>
      <w:r w:rsidRPr="00200FE2">
        <w:rPr>
          <w:b/>
          <w:i/>
          <w:lang w:val="ro-RO"/>
        </w:rPr>
        <w:t xml:space="preserve"> ocupată civilă </w:t>
      </w:r>
    </w:p>
    <w:p w14:paraId="3A003491" w14:textId="77777777" w:rsidR="00814B76" w:rsidRDefault="003005DB" w:rsidP="00517562">
      <w:pPr>
        <w:jc w:val="both"/>
        <w:rPr>
          <w:lang w:val="ro-RO"/>
        </w:rPr>
      </w:pPr>
      <w:r>
        <w:rPr>
          <w:lang w:val="ro-RO"/>
        </w:rPr>
        <w:t xml:space="preserve">Populația ocupată civilă </w:t>
      </w:r>
      <w:r w:rsidR="008459F0">
        <w:rPr>
          <w:lang w:val="ro-RO"/>
        </w:rPr>
        <w:t>în</w:t>
      </w:r>
      <w:r w:rsidR="00021817">
        <w:rPr>
          <w:lang w:val="ro-RO"/>
        </w:rPr>
        <w:t xml:space="preserve"> </w:t>
      </w:r>
      <w:r w:rsidR="00814B76">
        <w:rPr>
          <w:lang w:val="ro-RO"/>
        </w:rPr>
        <w:t>domeniul sănătate și asistență socială</w:t>
      </w:r>
      <w:r>
        <w:rPr>
          <w:lang w:val="ro-RO"/>
        </w:rPr>
        <w:t xml:space="preserve">, la nivelul celor cinci județe ale regiunii Sud - Vest Oltenia, </w:t>
      </w:r>
      <w:r w:rsidR="00814B76">
        <w:rPr>
          <w:lang w:val="ro-RO"/>
        </w:rPr>
        <w:t>a crescut</w:t>
      </w:r>
      <w:r>
        <w:rPr>
          <w:lang w:val="ro-RO"/>
        </w:rPr>
        <w:t xml:space="preserve"> în intervalul 20</w:t>
      </w:r>
      <w:r w:rsidR="00375881">
        <w:rPr>
          <w:lang w:val="ro-RO"/>
        </w:rPr>
        <w:t>08-2018</w:t>
      </w:r>
      <w:r w:rsidR="00021817">
        <w:rPr>
          <w:lang w:val="ro-RO"/>
        </w:rPr>
        <w:t xml:space="preserve">. Cea mai însemnată evoluție </w:t>
      </w:r>
      <w:r w:rsidR="00814B76">
        <w:rPr>
          <w:lang w:val="ro-RO"/>
        </w:rPr>
        <w:t>pozitivă</w:t>
      </w:r>
      <w:r w:rsidR="00021817">
        <w:rPr>
          <w:lang w:val="ro-RO"/>
        </w:rPr>
        <w:t xml:space="preserve"> a fost înregistrată </w:t>
      </w:r>
      <w:r w:rsidR="00814B76">
        <w:rPr>
          <w:lang w:val="ro-RO"/>
        </w:rPr>
        <w:t>în județele</w:t>
      </w:r>
      <w:r w:rsidR="00021817">
        <w:rPr>
          <w:lang w:val="ro-RO"/>
        </w:rPr>
        <w:t xml:space="preserve"> </w:t>
      </w:r>
      <w:r w:rsidR="00814B76">
        <w:rPr>
          <w:lang w:val="ro-RO"/>
        </w:rPr>
        <w:t>Dolj</w:t>
      </w:r>
      <w:r w:rsidR="00021817">
        <w:rPr>
          <w:lang w:val="ro-RO"/>
        </w:rPr>
        <w:t xml:space="preserve"> (</w:t>
      </w:r>
      <w:r w:rsidR="00814B76">
        <w:rPr>
          <w:lang w:val="ro-RO"/>
        </w:rPr>
        <w:t>+6,92</w:t>
      </w:r>
      <w:r w:rsidR="00021817">
        <w:rPr>
          <w:lang w:val="ro-RO"/>
        </w:rPr>
        <w:t>% în anul 2018 față de valoarea înregistrată în anul 2008)</w:t>
      </w:r>
      <w:r w:rsidR="00814B76">
        <w:rPr>
          <w:lang w:val="ro-RO"/>
        </w:rPr>
        <w:t xml:space="preserve"> și Gorj (+6,25%). În județul Olt, populația ocupată în sănătate și asistență socială a crescut cu 1,39% iar Vâlcea înregistra în 2018 aceleași valori ca la sfârșitul lui 2008. Singurul județ din regiune care a înregistrat scăderea indicatorului, pentru perioada 2008-2018, este Mehedinți (-8,7%, -0,4 mii persoane).</w:t>
      </w:r>
    </w:p>
    <w:p w14:paraId="34ED6D5A" w14:textId="77777777" w:rsidR="00517562" w:rsidRDefault="00517562" w:rsidP="00517562">
      <w:pPr>
        <w:jc w:val="both"/>
        <w:rPr>
          <w:lang w:val="ro-RO"/>
        </w:rPr>
      </w:pPr>
      <w:r>
        <w:rPr>
          <w:lang w:val="ro-RO"/>
        </w:rPr>
        <w:t xml:space="preserve">În ceea ce privește evoluția indicatorului la nivel regional, aceasta a fost una </w:t>
      </w:r>
      <w:r w:rsidR="00814B76">
        <w:rPr>
          <w:lang w:val="ro-RO"/>
        </w:rPr>
        <w:t>pozitivă</w:t>
      </w:r>
      <w:r>
        <w:rPr>
          <w:lang w:val="ro-RO"/>
        </w:rPr>
        <w:t xml:space="preserve"> fiind înregistrate în 201</w:t>
      </w:r>
      <w:r w:rsidR="0030374A">
        <w:rPr>
          <w:lang w:val="ro-RO"/>
        </w:rPr>
        <w:t>8</w:t>
      </w:r>
      <w:r>
        <w:rPr>
          <w:lang w:val="ro-RO"/>
        </w:rPr>
        <w:t xml:space="preserve"> cu </w:t>
      </w:r>
      <w:r w:rsidR="00814B76">
        <w:rPr>
          <w:lang w:val="ro-RO"/>
        </w:rPr>
        <w:t>1.000</w:t>
      </w:r>
      <w:r>
        <w:rPr>
          <w:lang w:val="ro-RO"/>
        </w:rPr>
        <w:t xml:space="preserve"> mai </w:t>
      </w:r>
      <w:r w:rsidR="00814B76">
        <w:rPr>
          <w:lang w:val="ro-RO"/>
        </w:rPr>
        <w:t>multe</w:t>
      </w:r>
      <w:r>
        <w:rPr>
          <w:lang w:val="ro-RO"/>
        </w:rPr>
        <w:t xml:space="preserve"> persoane ocupate în </w:t>
      </w:r>
      <w:r w:rsidR="00814B76">
        <w:rPr>
          <w:lang w:val="ro-RO"/>
        </w:rPr>
        <w:t>sănătate și asistență socială</w:t>
      </w:r>
      <w:r>
        <w:rPr>
          <w:lang w:val="ro-RO"/>
        </w:rPr>
        <w:t>, față de valoarea aceluiași indicator în anul 2008.</w:t>
      </w:r>
      <w:r w:rsidR="00753E0A">
        <w:rPr>
          <w:lang w:val="ro-RO"/>
        </w:rPr>
        <w:t xml:space="preserve"> </w:t>
      </w:r>
      <w:r w:rsidR="00814B76">
        <w:rPr>
          <w:lang w:val="ro-RO"/>
        </w:rPr>
        <w:t>Creșterea</w:t>
      </w:r>
      <w:r w:rsidR="00753E0A">
        <w:rPr>
          <w:lang w:val="ro-RO"/>
        </w:rPr>
        <w:t xml:space="preserve"> în anul 2018 raportat la anul 2008, la nivel regional, a fost de </w:t>
      </w:r>
      <w:r w:rsidR="00814B76">
        <w:rPr>
          <w:lang w:val="ro-RO"/>
        </w:rPr>
        <w:t>+2,59</w:t>
      </w:r>
      <w:r w:rsidR="00753E0A">
        <w:rPr>
          <w:lang w:val="ro-RO"/>
        </w:rPr>
        <w:t>%.</w:t>
      </w:r>
    </w:p>
    <w:p w14:paraId="1388E4E6" w14:textId="77777777" w:rsidR="00541BE6" w:rsidRDefault="00753E0A" w:rsidP="00251E64">
      <w:pPr>
        <w:jc w:val="both"/>
        <w:rPr>
          <w:lang w:val="ro-RO"/>
        </w:rPr>
      </w:pPr>
      <w:r w:rsidRPr="00541BE6">
        <w:rPr>
          <w:lang w:val="ro-RO"/>
        </w:rPr>
        <w:t>În perioada 2014-2018</w:t>
      </w:r>
      <w:r>
        <w:rPr>
          <w:lang w:val="ro-RO"/>
        </w:rPr>
        <w:t xml:space="preserve">, populația ocupată civilă în </w:t>
      </w:r>
      <w:r w:rsidR="00541BE6">
        <w:rPr>
          <w:lang w:val="ro-RO"/>
        </w:rPr>
        <w:t>sănătate și servicii sociale</w:t>
      </w:r>
      <w:r w:rsidR="00CB6B4C">
        <w:rPr>
          <w:lang w:val="ro-RO"/>
        </w:rPr>
        <w:t>,</w:t>
      </w:r>
      <w:r>
        <w:rPr>
          <w:lang w:val="ro-RO"/>
        </w:rPr>
        <w:t xml:space="preserve"> a </w:t>
      </w:r>
      <w:r w:rsidR="00541BE6">
        <w:rPr>
          <w:lang w:val="ro-RO"/>
        </w:rPr>
        <w:t>crescut</w:t>
      </w:r>
      <w:r w:rsidR="00021817">
        <w:rPr>
          <w:lang w:val="ro-RO"/>
        </w:rPr>
        <w:t xml:space="preserve"> atât</w:t>
      </w:r>
      <w:r w:rsidR="00CB6B4C">
        <w:rPr>
          <w:lang w:val="ro-RO"/>
        </w:rPr>
        <w:t xml:space="preserve"> la niv</w:t>
      </w:r>
      <w:r w:rsidR="00FC0C0B">
        <w:rPr>
          <w:lang w:val="ro-RO"/>
        </w:rPr>
        <w:t>elul regiunii cât și în  județele componente</w:t>
      </w:r>
      <w:r>
        <w:rPr>
          <w:lang w:val="ro-RO"/>
        </w:rPr>
        <w:t>.</w:t>
      </w:r>
      <w:r w:rsidR="00CB6B4C">
        <w:rPr>
          <w:lang w:val="ro-RO"/>
        </w:rPr>
        <w:t xml:space="preserve"> Creșteri ale indicatorului </w:t>
      </w:r>
      <w:r w:rsidR="00541BE6">
        <w:rPr>
          <w:lang w:val="ro-RO"/>
        </w:rPr>
        <w:t xml:space="preserve">de peste 20% </w:t>
      </w:r>
      <w:r w:rsidR="00CB6B4C">
        <w:rPr>
          <w:lang w:val="ro-RO"/>
        </w:rPr>
        <w:t>a înregistrat județ</w:t>
      </w:r>
      <w:r w:rsidR="00021817">
        <w:rPr>
          <w:lang w:val="ro-RO"/>
        </w:rPr>
        <w:t>ul</w:t>
      </w:r>
      <w:r w:rsidR="00CB6B4C">
        <w:rPr>
          <w:lang w:val="ro-RO"/>
        </w:rPr>
        <w:t xml:space="preserve"> </w:t>
      </w:r>
      <w:r w:rsidR="00541BE6">
        <w:rPr>
          <w:lang w:val="ro-RO"/>
        </w:rPr>
        <w:t>Gorj</w:t>
      </w:r>
      <w:r w:rsidR="00021817">
        <w:rPr>
          <w:lang w:val="ro-RO"/>
        </w:rPr>
        <w:t xml:space="preserve"> </w:t>
      </w:r>
      <w:r w:rsidR="00CB6B4C">
        <w:rPr>
          <w:lang w:val="ro-RO"/>
        </w:rPr>
        <w:t>(+</w:t>
      </w:r>
      <w:r w:rsidR="00021817">
        <w:rPr>
          <w:lang w:val="ro-RO"/>
        </w:rPr>
        <w:t>2</w:t>
      </w:r>
      <w:r w:rsidR="00541BE6">
        <w:rPr>
          <w:lang w:val="ro-RO"/>
        </w:rPr>
        <w:t>1</w:t>
      </w:r>
      <w:r w:rsidR="00021817">
        <w:rPr>
          <w:lang w:val="ro-RO"/>
        </w:rPr>
        <w:t>,</w:t>
      </w:r>
      <w:r w:rsidR="00541BE6">
        <w:rPr>
          <w:lang w:val="ro-RO"/>
        </w:rPr>
        <w:t>43</w:t>
      </w:r>
      <w:r w:rsidR="00CB6B4C">
        <w:rPr>
          <w:lang w:val="ro-RO"/>
        </w:rPr>
        <w:t>%)</w:t>
      </w:r>
      <w:r w:rsidR="00021817">
        <w:rPr>
          <w:lang w:val="ro-RO"/>
        </w:rPr>
        <w:t xml:space="preserve">. </w:t>
      </w:r>
      <w:r w:rsidR="00541BE6">
        <w:rPr>
          <w:lang w:val="ro-RO"/>
        </w:rPr>
        <w:t>Județele Mehedinți (+10,53%), Olt (+17,74%) și Vâlcea (+17,46%) au înregistrat creșteri de peste 10% iar județul Dolj +7,75%.</w:t>
      </w:r>
    </w:p>
    <w:p w14:paraId="05C1FECF" w14:textId="77777777" w:rsidR="00753E0A" w:rsidRDefault="00541BE6" w:rsidP="00251E64">
      <w:pPr>
        <w:jc w:val="both"/>
        <w:rPr>
          <w:lang w:val="ro-RO"/>
        </w:rPr>
      </w:pPr>
      <w:r>
        <w:rPr>
          <w:lang w:val="ro-RO"/>
        </w:rPr>
        <w:lastRenderedPageBreak/>
        <w:t xml:space="preserve">Creșterea </w:t>
      </w:r>
      <w:r w:rsidR="00753E0A">
        <w:rPr>
          <w:lang w:val="ro-RO"/>
        </w:rPr>
        <w:t xml:space="preserve"> la nivel regional pentru intervalul 2014-2018 a fost de </w:t>
      </w:r>
      <w:r>
        <w:rPr>
          <w:lang w:val="ro-RO"/>
        </w:rPr>
        <w:t>13,79</w:t>
      </w:r>
      <w:r w:rsidR="00021817">
        <w:rPr>
          <w:lang w:val="ro-RO"/>
        </w:rPr>
        <w:t>%</w:t>
      </w:r>
      <w:r w:rsidR="00753E0A">
        <w:rPr>
          <w:lang w:val="ro-RO"/>
        </w:rPr>
        <w:t>.</w:t>
      </w:r>
    </w:p>
    <w:p w14:paraId="7E5907F6" w14:textId="77777777" w:rsidR="00251E64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251E64">
        <w:rPr>
          <w:lang w:val="ro-RO"/>
        </w:rPr>
        <w:t xml:space="preserve">valoarea maximă </w:t>
      </w:r>
      <w:r>
        <w:rPr>
          <w:lang w:val="ro-RO"/>
        </w:rPr>
        <w:t xml:space="preserve">a indicatorului a fost înregistrată </w:t>
      </w:r>
      <w:r w:rsidR="00251E64">
        <w:rPr>
          <w:lang w:val="ro-RO"/>
        </w:rPr>
        <w:t>în anul 20</w:t>
      </w:r>
      <w:r w:rsidR="00541BE6">
        <w:rPr>
          <w:lang w:val="ro-RO"/>
        </w:rPr>
        <w:t>19</w:t>
      </w:r>
      <w:r w:rsidR="00251E64">
        <w:rPr>
          <w:lang w:val="ro-RO"/>
        </w:rPr>
        <w:t xml:space="preserve"> (</w:t>
      </w:r>
      <w:r w:rsidR="00541BE6">
        <w:rPr>
          <w:lang w:val="ro-RO"/>
        </w:rPr>
        <w:t>39,6</w:t>
      </w:r>
      <w:r w:rsidR="00251E64">
        <w:rPr>
          <w:lang w:val="ro-RO"/>
        </w:rPr>
        <w:t xml:space="preserve"> mii persoane), iar cea minimă în </w:t>
      </w:r>
      <w:r w:rsidR="00541BE6">
        <w:rPr>
          <w:lang w:val="ro-RO"/>
        </w:rPr>
        <w:t>anii 2011 și 2013</w:t>
      </w:r>
      <w:r w:rsidR="00251E64">
        <w:rPr>
          <w:lang w:val="ro-RO"/>
        </w:rPr>
        <w:t xml:space="preserve"> (</w:t>
      </w:r>
      <w:r w:rsidR="00B95427">
        <w:rPr>
          <w:lang w:val="ro-RO"/>
        </w:rPr>
        <w:t>3</w:t>
      </w:r>
      <w:r w:rsidR="00541BE6">
        <w:rPr>
          <w:lang w:val="ro-RO"/>
        </w:rPr>
        <w:t>4,6</w:t>
      </w:r>
      <w:r w:rsidR="00251E64">
        <w:rPr>
          <w:lang w:val="ro-RO"/>
        </w:rPr>
        <w:t xml:space="preserve"> mii persoane).</w:t>
      </w:r>
    </w:p>
    <w:p w14:paraId="3893747C" w14:textId="77777777" w:rsidR="00273D10" w:rsidRPr="007E71DE" w:rsidRDefault="00D5604E" w:rsidP="007E71DE">
      <w:r w:rsidRPr="007E71DE">
        <w:t>Pentru intervalul 2014-2018,</w:t>
      </w:r>
      <w:r w:rsidR="00542B0D" w:rsidRPr="007E71DE">
        <w:t xml:space="preserve"> evoluția indicatorului la nivel regional a fost </w:t>
      </w:r>
      <w:r w:rsidR="005C0D19" w:rsidRPr="007E71DE">
        <w:t>crescătoare</w:t>
      </w:r>
      <w:r w:rsidR="00E87760" w:rsidRPr="007E71DE">
        <w:t xml:space="preserve">, </w:t>
      </w:r>
      <w:r w:rsidR="005C0D19" w:rsidRPr="007E71DE">
        <w:t>situație</w:t>
      </w:r>
      <w:r w:rsidR="00DD107B" w:rsidRPr="007E71DE">
        <w:t xml:space="preserve"> manifestrată și la nivelul județelor regiunii</w:t>
      </w:r>
      <w:r w:rsidR="00E87760" w:rsidRPr="007E71DE">
        <w:t xml:space="preserve">. </w:t>
      </w:r>
      <w:r w:rsidR="00B83A7A" w:rsidRPr="007E71DE">
        <w:t>N</w:t>
      </w:r>
      <w:r w:rsidR="00E87760" w:rsidRPr="007E71DE">
        <w:t>umărul persoanelor ocupate</w:t>
      </w:r>
      <w:r w:rsidR="00D726ED" w:rsidRPr="007E71DE">
        <w:t xml:space="preserve"> la nivel regional</w:t>
      </w:r>
      <w:r w:rsidR="00E87760" w:rsidRPr="007E71DE">
        <w:t xml:space="preserve"> în </w:t>
      </w:r>
      <w:r w:rsidR="005C0D19" w:rsidRPr="007E71DE">
        <w:t>sănătate și servicii sociale</w:t>
      </w:r>
      <w:r w:rsidR="00A10215" w:rsidRPr="007E71DE">
        <w:t xml:space="preserve"> </w:t>
      </w:r>
      <w:r w:rsidR="00E87760" w:rsidRPr="007E71DE">
        <w:t xml:space="preserve">a </w:t>
      </w:r>
      <w:r w:rsidR="00DD107B" w:rsidRPr="007E71DE">
        <w:t xml:space="preserve"> </w:t>
      </w:r>
      <w:r w:rsidR="005C0D19" w:rsidRPr="007E71DE">
        <w:t>crescut</w:t>
      </w:r>
      <w:r w:rsidR="00E87760" w:rsidRPr="007E71DE">
        <w:t xml:space="preserve"> cu </w:t>
      </w:r>
      <w:r w:rsidR="005C0D19" w:rsidRPr="007E71DE">
        <w:t>13,79</w:t>
      </w:r>
      <w:r w:rsidR="00E87760" w:rsidRPr="007E71DE">
        <w:t>% (</w:t>
      </w:r>
      <w:r w:rsidR="005C0D19" w:rsidRPr="007E71DE">
        <w:t>+4,8</w:t>
      </w:r>
      <w:r w:rsidR="00E87760" w:rsidRPr="007E71DE">
        <w:t xml:space="preserve"> mii persoane).</w:t>
      </w:r>
    </w:p>
    <w:p w14:paraId="7274F5DC" w14:textId="1D6F8C94" w:rsidR="00FC4D2E" w:rsidRPr="007E71DE" w:rsidRDefault="00D5604E" w:rsidP="00273D10">
      <w:pPr>
        <w:rPr>
          <w:lang w:val="ro-RO"/>
        </w:rPr>
      </w:pPr>
      <w:r w:rsidRPr="007E71DE">
        <w:t>Raportat</w:t>
      </w:r>
      <w:r w:rsidRPr="00D5604E">
        <w:rPr>
          <w:lang w:val="ro-RO"/>
        </w:rPr>
        <w:t xml:space="preserve"> la anul 2008, la nivel regional</w:t>
      </w:r>
      <w:r w:rsidR="00E87760">
        <w:rPr>
          <w:lang w:val="ro-RO"/>
        </w:rPr>
        <w:t xml:space="preserve">, </w:t>
      </w:r>
      <w:r w:rsidR="00D726ED">
        <w:rPr>
          <w:lang w:val="ro-RO"/>
        </w:rPr>
        <w:t xml:space="preserve">indicatorul a </w:t>
      </w:r>
      <w:r w:rsidR="00E877DF">
        <w:rPr>
          <w:lang w:val="ro-RO"/>
        </w:rPr>
        <w:t>crescut</w:t>
      </w:r>
      <w:r w:rsidR="00D726ED">
        <w:rPr>
          <w:lang w:val="ro-RO"/>
        </w:rPr>
        <w:t xml:space="preserve"> cu </w:t>
      </w:r>
      <w:r w:rsidR="00E877DF">
        <w:rPr>
          <w:lang w:val="ro-RO"/>
        </w:rPr>
        <w:t>2,59</w:t>
      </w:r>
      <w:r w:rsidR="00D726ED">
        <w:rPr>
          <w:lang w:val="ro-RO"/>
        </w:rPr>
        <w:t>% (</w:t>
      </w:r>
      <w:r w:rsidR="00E877DF">
        <w:rPr>
          <w:lang w:val="ro-RO"/>
        </w:rPr>
        <w:t>+1</w:t>
      </w:r>
      <w:r w:rsidR="00D726ED">
        <w:rPr>
          <w:lang w:val="ro-RO"/>
        </w:rPr>
        <w:t xml:space="preserve"> mii persoane).</w:t>
      </w:r>
    </w:p>
    <w:p w14:paraId="0C08FA7A" w14:textId="77777777" w:rsidR="00273D10" w:rsidRPr="00372F66" w:rsidRDefault="00D21BB1" w:rsidP="00273D10">
      <w:pPr>
        <w:rPr>
          <w:b/>
          <w:i/>
          <w:lang w:val="ro-RO"/>
        </w:rPr>
      </w:pPr>
      <w:r w:rsidRPr="00FC4D2E">
        <w:rPr>
          <w:b/>
          <w:i/>
          <w:lang w:val="ro-RO"/>
        </w:rPr>
        <w:t>2.</w:t>
      </w:r>
      <w:r w:rsidRPr="00372F66">
        <w:rPr>
          <w:b/>
          <w:i/>
          <w:lang w:val="ro-RO"/>
        </w:rPr>
        <w:t xml:space="preserve"> Numărul mediu al salariaților </w:t>
      </w:r>
    </w:p>
    <w:p w14:paraId="4F7DD00B" w14:textId="77777777" w:rsidR="00F47020" w:rsidRDefault="00F47020" w:rsidP="00372F66">
      <w:pPr>
        <w:jc w:val="both"/>
        <w:rPr>
          <w:lang w:val="ro-RO"/>
        </w:rPr>
      </w:pPr>
      <w:r>
        <w:rPr>
          <w:lang w:val="ro-RO"/>
        </w:rPr>
        <w:t xml:space="preserve">Realizând o analiză a dinamicii numărului mediu de salariați </w:t>
      </w:r>
      <w:r w:rsidR="00C25403">
        <w:rPr>
          <w:lang w:val="ro-RO"/>
        </w:rPr>
        <w:t xml:space="preserve">în </w:t>
      </w:r>
      <w:r w:rsidR="00FC4D2E">
        <w:rPr>
          <w:lang w:val="ro-RO"/>
        </w:rPr>
        <w:t>sănătate și servicii sociale</w:t>
      </w:r>
      <w:r>
        <w:rPr>
          <w:lang w:val="ro-RO"/>
        </w:rPr>
        <w:t xml:space="preserve"> la nivel județean, se remarcă </w:t>
      </w:r>
      <w:r w:rsidR="00FC4D2E">
        <w:rPr>
          <w:lang w:val="ro-RO"/>
        </w:rPr>
        <w:t>creșterea</w:t>
      </w:r>
      <w:r w:rsidR="00C25403">
        <w:rPr>
          <w:lang w:val="ro-RO"/>
        </w:rPr>
        <w:t xml:space="preserve"> indicatorului </w:t>
      </w:r>
      <w:r>
        <w:rPr>
          <w:lang w:val="ro-RO"/>
        </w:rPr>
        <w:t>în județele regiunii Sud Vest Oltenia.</w:t>
      </w:r>
    </w:p>
    <w:p w14:paraId="28A318E7" w14:textId="77777777" w:rsidR="00D62040" w:rsidRDefault="00FC4D2E" w:rsidP="00372F66">
      <w:pPr>
        <w:jc w:val="both"/>
        <w:rPr>
          <w:lang w:val="ro-RO"/>
        </w:rPr>
      </w:pPr>
      <w:r>
        <w:rPr>
          <w:lang w:val="ro-RO"/>
        </w:rPr>
        <w:t>N</w:t>
      </w:r>
      <w:r w:rsidR="00D62040">
        <w:rPr>
          <w:lang w:val="ro-RO"/>
        </w:rPr>
        <w:t>umărul mediu al salariaților</w:t>
      </w:r>
      <w:r w:rsidR="00F47020">
        <w:rPr>
          <w:lang w:val="ro-RO"/>
        </w:rPr>
        <w:t xml:space="preserve"> din </w:t>
      </w:r>
      <w:r>
        <w:rPr>
          <w:lang w:val="ro-RO"/>
        </w:rPr>
        <w:t>domeniul sănătății și serviciilor sociale</w:t>
      </w:r>
      <w:r w:rsidR="00D62040">
        <w:rPr>
          <w:lang w:val="ro-RO"/>
        </w:rPr>
        <w:t>, în intervalul 2008-2018</w:t>
      </w:r>
      <w:r w:rsidR="00F47020">
        <w:rPr>
          <w:lang w:val="ro-RO"/>
        </w:rPr>
        <w:t xml:space="preserve">, </w:t>
      </w:r>
      <w:r w:rsidR="002625C4">
        <w:rPr>
          <w:lang w:val="ro-RO"/>
        </w:rPr>
        <w:t xml:space="preserve">cu excepția județului </w:t>
      </w:r>
      <w:r w:rsidR="00653E15">
        <w:rPr>
          <w:lang w:val="ro-RO"/>
        </w:rPr>
        <w:t>Mehedinți (</w:t>
      </w:r>
      <w:r>
        <w:rPr>
          <w:lang w:val="ro-RO"/>
        </w:rPr>
        <w:t>-6,64</w:t>
      </w:r>
      <w:r w:rsidR="00653E15">
        <w:rPr>
          <w:lang w:val="ro-RO"/>
        </w:rPr>
        <w:t xml:space="preserve">%) </w:t>
      </w:r>
      <w:r w:rsidR="002625C4">
        <w:rPr>
          <w:lang w:val="ro-RO"/>
        </w:rPr>
        <w:t xml:space="preserve">unde numărul salariaților </w:t>
      </w:r>
      <w:r>
        <w:rPr>
          <w:lang w:val="ro-RO"/>
        </w:rPr>
        <w:t>a scăzut</w:t>
      </w:r>
      <w:r w:rsidR="002625C4">
        <w:rPr>
          <w:lang w:val="ro-RO"/>
        </w:rPr>
        <w:t xml:space="preserve">, </w:t>
      </w:r>
      <w:r>
        <w:rPr>
          <w:lang w:val="ro-RO"/>
        </w:rPr>
        <w:t xml:space="preserve">a crescut </w:t>
      </w:r>
      <w:r w:rsidR="002625C4">
        <w:rPr>
          <w:lang w:val="ro-RO"/>
        </w:rPr>
        <w:t>în toate județele regiunii</w:t>
      </w:r>
      <w:r>
        <w:rPr>
          <w:lang w:val="ro-RO"/>
        </w:rPr>
        <w:t>.</w:t>
      </w:r>
      <w:r w:rsidR="00823E9A">
        <w:rPr>
          <w:lang w:val="ro-RO"/>
        </w:rPr>
        <w:t xml:space="preserve"> </w:t>
      </w:r>
      <w:r>
        <w:rPr>
          <w:lang w:val="ro-RO"/>
        </w:rPr>
        <w:t>Pentru acest interval, c</w:t>
      </w:r>
      <w:r w:rsidR="00D62040">
        <w:rPr>
          <w:lang w:val="ro-RO"/>
        </w:rPr>
        <w:t xml:space="preserve">ea mai semnificativă evoluție </w:t>
      </w:r>
      <w:r>
        <w:rPr>
          <w:lang w:val="ro-RO"/>
        </w:rPr>
        <w:t>pozitivă</w:t>
      </w:r>
      <w:r w:rsidR="00D62040">
        <w:rPr>
          <w:lang w:val="ro-RO"/>
        </w:rPr>
        <w:t xml:space="preserve"> a înregistrat-o județul </w:t>
      </w:r>
      <w:r>
        <w:rPr>
          <w:lang w:val="ro-RO"/>
        </w:rPr>
        <w:t>Dolj</w:t>
      </w:r>
      <w:r w:rsidR="00F47020">
        <w:rPr>
          <w:lang w:val="ro-RO"/>
        </w:rPr>
        <w:t xml:space="preserve"> </w:t>
      </w:r>
      <w:r w:rsidR="00D62040">
        <w:rPr>
          <w:lang w:val="ro-RO"/>
        </w:rPr>
        <w:t xml:space="preserve">cu o </w:t>
      </w:r>
      <w:r>
        <w:rPr>
          <w:lang w:val="ro-RO"/>
        </w:rPr>
        <w:t>creștere</w:t>
      </w:r>
      <w:r w:rsidR="00D62040">
        <w:rPr>
          <w:lang w:val="ro-RO"/>
        </w:rPr>
        <w:t xml:space="preserve"> de </w:t>
      </w:r>
      <w:r>
        <w:rPr>
          <w:lang w:val="ro-RO"/>
        </w:rPr>
        <w:t>16,61</w:t>
      </w:r>
      <w:r w:rsidR="00D62040">
        <w:rPr>
          <w:lang w:val="ro-RO"/>
        </w:rPr>
        <w:t>%, urmat de județ</w:t>
      </w:r>
      <w:r w:rsidR="00F47020">
        <w:rPr>
          <w:lang w:val="ro-RO"/>
        </w:rPr>
        <w:t xml:space="preserve">ele </w:t>
      </w:r>
      <w:r>
        <w:rPr>
          <w:lang w:val="ro-RO"/>
        </w:rPr>
        <w:t>Gorj</w:t>
      </w:r>
      <w:r w:rsidR="002625C4">
        <w:rPr>
          <w:lang w:val="ro-RO"/>
        </w:rPr>
        <w:t xml:space="preserve"> (</w:t>
      </w:r>
      <w:r>
        <w:rPr>
          <w:lang w:val="ro-RO"/>
        </w:rPr>
        <w:t>+12,25</w:t>
      </w:r>
      <w:r w:rsidR="002625C4">
        <w:rPr>
          <w:lang w:val="ro-RO"/>
        </w:rPr>
        <w:t>%)</w:t>
      </w:r>
      <w:r w:rsidR="00823E9A">
        <w:rPr>
          <w:lang w:val="ro-RO"/>
        </w:rPr>
        <w:t>, Olt (+4,47%)</w:t>
      </w:r>
      <w:r w:rsidR="002625C4">
        <w:rPr>
          <w:lang w:val="ro-RO"/>
        </w:rPr>
        <w:t xml:space="preserve"> și </w:t>
      </w:r>
      <w:r w:rsidR="00823E9A">
        <w:rPr>
          <w:lang w:val="ro-RO"/>
        </w:rPr>
        <w:t>Vâlcea</w:t>
      </w:r>
      <w:r w:rsidR="002625C4">
        <w:rPr>
          <w:lang w:val="ro-RO"/>
        </w:rPr>
        <w:t xml:space="preserve"> (</w:t>
      </w:r>
      <w:r w:rsidR="00823E9A">
        <w:rPr>
          <w:lang w:val="ro-RO"/>
        </w:rPr>
        <w:t>+2,78%</w:t>
      </w:r>
      <w:r w:rsidR="002625C4">
        <w:rPr>
          <w:lang w:val="ro-RO"/>
        </w:rPr>
        <w:t>)</w:t>
      </w:r>
      <w:r w:rsidR="00823E9A">
        <w:rPr>
          <w:lang w:val="ro-RO"/>
        </w:rPr>
        <w:t>.</w:t>
      </w:r>
      <w:r w:rsidR="002625C4">
        <w:rPr>
          <w:lang w:val="ro-RO"/>
        </w:rPr>
        <w:t xml:space="preserve"> </w:t>
      </w:r>
    </w:p>
    <w:p w14:paraId="13FF26C5" w14:textId="77777777" w:rsidR="00FB4A98" w:rsidRDefault="00372F66" w:rsidP="00181D8B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823E9A">
        <w:rPr>
          <w:lang w:val="ro-RO"/>
        </w:rPr>
        <w:t>creștera</w:t>
      </w:r>
      <w:r w:rsidR="007F06FA">
        <w:rPr>
          <w:lang w:val="ro-RO"/>
        </w:rPr>
        <w:t xml:space="preserve"> </w:t>
      </w:r>
      <w:r>
        <w:rPr>
          <w:lang w:val="ro-RO"/>
        </w:rPr>
        <w:t>în perioada 2008-201</w:t>
      </w:r>
      <w:r w:rsidR="007F06FA">
        <w:rPr>
          <w:lang w:val="ro-RO"/>
        </w:rPr>
        <w:t xml:space="preserve">8 </w:t>
      </w:r>
      <w:r w:rsidR="006B54B9">
        <w:rPr>
          <w:lang w:val="ro-RO"/>
        </w:rPr>
        <w:t>a fost de</w:t>
      </w:r>
      <w:r w:rsidR="00823E9A">
        <w:rPr>
          <w:lang w:val="ro-RO"/>
        </w:rPr>
        <w:t xml:space="preserve"> 7,87</w:t>
      </w:r>
      <w:r w:rsidR="007F06FA">
        <w:rPr>
          <w:lang w:val="ro-RO"/>
        </w:rPr>
        <w:t>% (</w:t>
      </w:r>
      <w:r w:rsidR="00823E9A">
        <w:rPr>
          <w:lang w:val="ro-RO"/>
        </w:rPr>
        <w:t>+2.718</w:t>
      </w:r>
      <w:r w:rsidR="007F06FA">
        <w:rPr>
          <w:lang w:val="ro-RO"/>
        </w:rPr>
        <w:t xml:space="preserve"> salariați)</w:t>
      </w:r>
      <w:r>
        <w:rPr>
          <w:lang w:val="ro-RO"/>
        </w:rPr>
        <w:t>.</w:t>
      </w:r>
      <w:r w:rsidR="00FB4A98">
        <w:rPr>
          <w:lang w:val="ro-RO"/>
        </w:rPr>
        <w:t xml:space="preserve"> </w:t>
      </w:r>
    </w:p>
    <w:p w14:paraId="3E7F06AB" w14:textId="77777777" w:rsidR="00690ADF" w:rsidRDefault="00181D8B" w:rsidP="00181D8B">
      <w:pPr>
        <w:jc w:val="both"/>
        <w:rPr>
          <w:lang w:val="ro-RO"/>
        </w:rPr>
      </w:pPr>
      <w:r>
        <w:rPr>
          <w:lang w:val="ro-RO"/>
        </w:rPr>
        <w:t xml:space="preserve">Din perspectiva numărului mediu de salariați concentrați </w:t>
      </w:r>
      <w:r w:rsidR="00690ADF">
        <w:rPr>
          <w:lang w:val="ro-RO"/>
        </w:rPr>
        <w:t xml:space="preserve">în </w:t>
      </w:r>
      <w:r w:rsidR="00A306C3">
        <w:rPr>
          <w:lang w:val="ro-RO"/>
        </w:rPr>
        <w:t>sănătate și servicii sociale</w:t>
      </w:r>
      <w:r>
        <w:rPr>
          <w:lang w:val="ro-RO"/>
        </w:rPr>
        <w:t>, se ob</w:t>
      </w:r>
      <w:r w:rsidR="00A306C3">
        <w:rPr>
          <w:lang w:val="ro-RO"/>
        </w:rPr>
        <w:t>s</w:t>
      </w:r>
      <w:r>
        <w:rPr>
          <w:lang w:val="ro-RO"/>
        </w:rPr>
        <w:t xml:space="preserve">ervă că </w:t>
      </w:r>
      <w:r w:rsidR="00690ADF">
        <w:rPr>
          <w:lang w:val="ro-RO"/>
        </w:rPr>
        <w:t>toate județele</w:t>
      </w:r>
      <w:r w:rsidR="00D62040">
        <w:rPr>
          <w:lang w:val="ro-RO"/>
        </w:rPr>
        <w:t xml:space="preserve"> înregistrează </w:t>
      </w:r>
      <w:r>
        <w:rPr>
          <w:lang w:val="ro-RO"/>
        </w:rPr>
        <w:t>va</w:t>
      </w:r>
      <w:r w:rsidR="00753083">
        <w:rPr>
          <w:lang w:val="ro-RO"/>
        </w:rPr>
        <w:t xml:space="preserve">lori </w:t>
      </w:r>
      <w:r w:rsidR="00A306C3">
        <w:rPr>
          <w:lang w:val="ro-RO"/>
        </w:rPr>
        <w:t>pozitive</w:t>
      </w:r>
      <w:r w:rsidR="00753083">
        <w:rPr>
          <w:lang w:val="ro-RO"/>
        </w:rPr>
        <w:t xml:space="preserve"> ale indicatorului p</w:t>
      </w:r>
      <w:r>
        <w:rPr>
          <w:lang w:val="ro-RO"/>
        </w:rPr>
        <w:t>entru perioada 2014-2018</w:t>
      </w:r>
      <w:r w:rsidR="00753083">
        <w:rPr>
          <w:lang w:val="ro-RO"/>
        </w:rPr>
        <w:t>.</w:t>
      </w:r>
      <w:r w:rsidR="00653E15">
        <w:rPr>
          <w:lang w:val="ro-RO"/>
        </w:rPr>
        <w:t xml:space="preserve"> Cea mai semnificativă evoluție </w:t>
      </w:r>
      <w:r w:rsidR="00A306C3">
        <w:rPr>
          <w:lang w:val="ro-RO"/>
        </w:rPr>
        <w:t>pozitivă</w:t>
      </w:r>
      <w:r w:rsidR="00653E15">
        <w:rPr>
          <w:lang w:val="ro-RO"/>
        </w:rPr>
        <w:t>,</w:t>
      </w:r>
      <w:r w:rsidR="00690ADF">
        <w:rPr>
          <w:lang w:val="ro-RO"/>
        </w:rPr>
        <w:t xml:space="preserve"> </w:t>
      </w:r>
      <w:r w:rsidR="00653E15">
        <w:rPr>
          <w:lang w:val="ro-RO"/>
        </w:rPr>
        <w:t xml:space="preserve">în acest interval, a înregistrat-o județul </w:t>
      </w:r>
      <w:r w:rsidR="00A306C3">
        <w:rPr>
          <w:lang w:val="ro-RO"/>
        </w:rPr>
        <w:t>Gorj</w:t>
      </w:r>
      <w:r w:rsidR="00653E15">
        <w:rPr>
          <w:lang w:val="ro-RO"/>
        </w:rPr>
        <w:t xml:space="preserve"> cu o </w:t>
      </w:r>
      <w:r w:rsidR="00A306C3">
        <w:rPr>
          <w:lang w:val="ro-RO"/>
        </w:rPr>
        <w:t>creștere</w:t>
      </w:r>
      <w:r w:rsidR="00653E15">
        <w:rPr>
          <w:lang w:val="ro-RO"/>
        </w:rPr>
        <w:t xml:space="preserve"> de </w:t>
      </w:r>
      <w:r w:rsidR="00A306C3">
        <w:rPr>
          <w:lang w:val="ro-RO"/>
        </w:rPr>
        <w:t>+23,12</w:t>
      </w:r>
      <w:r w:rsidR="00653E15">
        <w:rPr>
          <w:lang w:val="ro-RO"/>
        </w:rPr>
        <w:t>%</w:t>
      </w:r>
      <w:r w:rsidR="00A306C3">
        <w:rPr>
          <w:lang w:val="ro-RO"/>
        </w:rPr>
        <w:t xml:space="preserve"> iar cea mai redusă, județul Mehedinți (+6,29%)</w:t>
      </w:r>
      <w:r w:rsidR="00690ADF">
        <w:rPr>
          <w:lang w:val="ro-RO"/>
        </w:rPr>
        <w:t>.</w:t>
      </w:r>
      <w:r w:rsidR="00A306C3">
        <w:rPr>
          <w:lang w:val="ro-RO"/>
        </w:rPr>
        <w:t xml:space="preserve"> În această perioadă, numărul salariaților în domeniul sănătate și servicii sociale, a crescut cu 18,5% în Dolj, 14,52% în Olt și cu 17,69% în județul Vâlcea. În valori absolute, cea mai mare creștere s-a înregistrat în județul Dolj (+1966 salariați).</w:t>
      </w:r>
    </w:p>
    <w:p w14:paraId="2A2FA351" w14:textId="77777777" w:rsidR="00D3225B" w:rsidRDefault="00D3225B" w:rsidP="00181D8B">
      <w:pPr>
        <w:jc w:val="both"/>
        <w:rPr>
          <w:lang w:val="ro-RO"/>
        </w:rPr>
      </w:pPr>
      <w:r>
        <w:rPr>
          <w:lang w:val="ro-RO"/>
        </w:rPr>
        <w:t>În ultimul an, 2019,</w:t>
      </w:r>
      <w:r w:rsidR="00A306C3">
        <w:rPr>
          <w:lang w:val="ro-RO"/>
        </w:rPr>
        <w:t xml:space="preserve"> numărul salariților în sănătate și servicii soaiale a crescut în toate județele, înregistrându-se creșteri cuprinse între 5,07% ( Dolj) și 2,08%(Vâlcea)</w:t>
      </w:r>
      <w:r w:rsidR="00690ADF">
        <w:rPr>
          <w:lang w:val="ro-RO"/>
        </w:rPr>
        <w:t xml:space="preserve">. </w:t>
      </w:r>
    </w:p>
    <w:p w14:paraId="00992210" w14:textId="77777777" w:rsidR="00F704C4" w:rsidRPr="007E71DE" w:rsidRDefault="002A453B" w:rsidP="007E71DE">
      <w:r w:rsidRPr="007E71DE">
        <w:t>L</w:t>
      </w:r>
      <w:r w:rsidR="00F704C4" w:rsidRPr="007E71DE">
        <w:t>a nivel regional</w:t>
      </w:r>
      <w:r w:rsidRPr="007E71DE">
        <w:t xml:space="preserve"> </w:t>
      </w:r>
      <w:r w:rsidR="00181D8B" w:rsidRPr="007E71DE">
        <w:t>numărul mediu al salariaților</w:t>
      </w:r>
      <w:r w:rsidR="008A648C" w:rsidRPr="007E71DE">
        <w:t xml:space="preserve"> </w:t>
      </w:r>
      <w:r w:rsidR="00D3225B" w:rsidRPr="007E71DE">
        <w:t xml:space="preserve">în </w:t>
      </w:r>
      <w:r w:rsidR="00CA08C0" w:rsidRPr="007E71DE">
        <w:t>sănătate și servicii sociale</w:t>
      </w:r>
      <w:r w:rsidR="008A648C" w:rsidRPr="007E71DE">
        <w:t>,</w:t>
      </w:r>
      <w:r w:rsidR="00D3225B" w:rsidRPr="007E71DE">
        <w:t xml:space="preserve"> a </w:t>
      </w:r>
      <w:r w:rsidR="00CA08C0" w:rsidRPr="007E71DE">
        <w:t>crescut</w:t>
      </w:r>
      <w:r w:rsidR="00DF09B1" w:rsidRPr="007E71DE">
        <w:t xml:space="preserve"> atât</w:t>
      </w:r>
      <w:r w:rsidR="003B434A" w:rsidRPr="007E71DE">
        <w:t xml:space="preserve"> în intervalul 2014-2018</w:t>
      </w:r>
      <w:r w:rsidR="00DF09B1" w:rsidRPr="007E71DE">
        <w:t xml:space="preserve"> cât și</w:t>
      </w:r>
      <w:r w:rsidR="003B434A" w:rsidRPr="007E71DE">
        <w:t xml:space="preserve"> raportat la</w:t>
      </w:r>
      <w:r w:rsidR="00690ADF" w:rsidRPr="007E71DE">
        <w:t xml:space="preserve"> </w:t>
      </w:r>
      <w:r w:rsidR="003B434A" w:rsidRPr="007E71DE">
        <w:t>valorile anului 2008</w:t>
      </w:r>
      <w:r w:rsidR="00D3225B" w:rsidRPr="007E71DE">
        <w:t xml:space="preserve">. </w:t>
      </w:r>
      <w:r w:rsidR="00CA08C0" w:rsidRPr="007E71DE">
        <w:t>Creșterea</w:t>
      </w:r>
      <w:r w:rsidR="00181D8B" w:rsidRPr="007E71DE">
        <w:t xml:space="preserve"> în intervalul de </w:t>
      </w:r>
      <w:r w:rsidR="008A648C" w:rsidRPr="007E71DE">
        <w:t>2014-2018</w:t>
      </w:r>
      <w:r w:rsidR="00924AA0" w:rsidRPr="007E71DE">
        <w:t xml:space="preserve"> a fost de </w:t>
      </w:r>
      <w:r w:rsidR="00CA08C0" w:rsidRPr="007E71DE">
        <w:t>16,92</w:t>
      </w:r>
      <w:r w:rsidR="00924AA0" w:rsidRPr="007E71DE">
        <w:t>%</w:t>
      </w:r>
      <w:r w:rsidR="00181D8B" w:rsidRPr="007E71DE">
        <w:t xml:space="preserve">, valoarea indicatorului în anul 2018 fiind cu </w:t>
      </w:r>
      <w:r w:rsidR="000A6061" w:rsidRPr="007E71DE">
        <w:t>5.388</w:t>
      </w:r>
      <w:r w:rsidR="008A648C" w:rsidRPr="007E71DE">
        <w:t xml:space="preserve"> persoane</w:t>
      </w:r>
      <w:r w:rsidR="00181D8B" w:rsidRPr="007E71DE">
        <w:t xml:space="preserve"> mai</w:t>
      </w:r>
      <w:r w:rsidR="000A6061" w:rsidRPr="007E71DE">
        <w:t xml:space="preserve"> mare</w:t>
      </w:r>
      <w:r w:rsidR="00181D8B" w:rsidRPr="007E71DE">
        <w:t xml:space="preserve"> decât cea înregistrată în anul 2014</w:t>
      </w:r>
      <w:r w:rsidR="00924AA0" w:rsidRPr="007E71DE">
        <w:t xml:space="preserve">. Raportat la valorile anului 2008, numărul mediu al salariaților în </w:t>
      </w:r>
      <w:r w:rsidR="000A6061" w:rsidRPr="007E71DE">
        <w:t>sănătate și servicii sociale</w:t>
      </w:r>
      <w:r w:rsidR="00690ADF" w:rsidRPr="007E71DE">
        <w:t xml:space="preserve"> a </w:t>
      </w:r>
      <w:r w:rsidR="000A6061" w:rsidRPr="007E71DE">
        <w:t xml:space="preserve">crescut cu 7,87% </w:t>
      </w:r>
      <w:r w:rsidR="00690ADF" w:rsidRPr="007E71DE">
        <w:t>(</w:t>
      </w:r>
      <w:r w:rsidR="000A6061" w:rsidRPr="007E71DE">
        <w:t>+2.718 persoane</w:t>
      </w:r>
      <w:r w:rsidR="00690ADF" w:rsidRPr="007E71DE">
        <w:t>)</w:t>
      </w:r>
      <w:r w:rsidR="00924AA0" w:rsidRPr="007E71DE">
        <w:t>.</w:t>
      </w:r>
    </w:p>
    <w:p w14:paraId="0DBC65CE" w14:textId="77777777" w:rsidR="00A20EF9" w:rsidRPr="00FC4D2E" w:rsidRDefault="00924AA0" w:rsidP="007E71DE">
      <w:pPr>
        <w:rPr>
          <w:lang w:val="ro-RO"/>
        </w:rPr>
      </w:pPr>
      <w:r w:rsidRPr="007E71DE">
        <w:t xml:space="preserve">În ultimul an, 2019, în regiune, numărul salariaților în </w:t>
      </w:r>
      <w:r w:rsidR="000A6061" w:rsidRPr="007E71DE">
        <w:t>sănătate și servicii sociale a crescut</w:t>
      </w:r>
      <w:r w:rsidR="00DF09B1" w:rsidRPr="007E71DE">
        <w:t xml:space="preserve"> (</w:t>
      </w:r>
      <w:r w:rsidR="000A6061" w:rsidRPr="007E71DE">
        <w:t>3,89</w:t>
      </w:r>
      <w:r w:rsidR="00DF09B1" w:rsidRPr="007E71DE">
        <w:t>%)</w:t>
      </w:r>
      <w:r w:rsidR="008A648C" w:rsidRPr="007E71DE">
        <w:t>, astfel că, la sfârșitul anului</w:t>
      </w:r>
      <w:r w:rsidR="008A648C">
        <w:rPr>
          <w:lang w:val="ro-RO"/>
        </w:rPr>
        <w:t xml:space="preserve"> 2019, erau </w:t>
      </w:r>
      <w:r w:rsidR="00690ADF">
        <w:rPr>
          <w:lang w:val="ro-RO"/>
        </w:rPr>
        <w:t>3</w:t>
      </w:r>
      <w:r w:rsidR="000A6061">
        <w:rPr>
          <w:lang w:val="ro-RO"/>
        </w:rPr>
        <w:t>8</w:t>
      </w:r>
      <w:r w:rsidR="00690ADF">
        <w:rPr>
          <w:lang w:val="ro-RO"/>
        </w:rPr>
        <w:t>.</w:t>
      </w:r>
      <w:r w:rsidR="000A6061">
        <w:rPr>
          <w:lang w:val="ro-RO"/>
        </w:rPr>
        <w:t>682</w:t>
      </w:r>
      <w:r w:rsidR="008A648C">
        <w:rPr>
          <w:lang w:val="ro-RO"/>
        </w:rPr>
        <w:t xml:space="preserve"> salariați în </w:t>
      </w:r>
      <w:r w:rsidR="006F2BE2">
        <w:rPr>
          <w:lang w:val="ro-RO"/>
        </w:rPr>
        <w:t>acest sector</w:t>
      </w:r>
      <w:r w:rsidR="008A648C">
        <w:rPr>
          <w:lang w:val="ro-RO"/>
        </w:rPr>
        <w:t>, în regiune.</w:t>
      </w:r>
    </w:p>
    <w:p w14:paraId="0F9A46D6" w14:textId="77777777" w:rsidR="00D21BB1" w:rsidRPr="001A737C" w:rsidRDefault="00D21BB1" w:rsidP="00D21BB1">
      <w:pPr>
        <w:jc w:val="both"/>
        <w:rPr>
          <w:b/>
          <w:i/>
          <w:lang w:val="ro-RO"/>
        </w:rPr>
      </w:pPr>
      <w:r w:rsidRPr="001A737C">
        <w:rPr>
          <w:b/>
          <w:i/>
          <w:lang w:val="ro-RO"/>
        </w:rPr>
        <w:t xml:space="preserve">3. Câștigul salarial nominal brut lunar </w:t>
      </w:r>
    </w:p>
    <w:p w14:paraId="2C9C4B29" w14:textId="77777777" w:rsidR="00C47096" w:rsidRDefault="00C47096" w:rsidP="00C47096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al angajaților din </w:t>
      </w:r>
      <w:r w:rsidR="00F27B98">
        <w:rPr>
          <w:lang w:val="ro-RO"/>
        </w:rPr>
        <w:t>sănătate și servicii sociale</w:t>
      </w:r>
      <w:r>
        <w:rPr>
          <w:lang w:val="ro-RO"/>
        </w:rPr>
        <w:t xml:space="preserve"> a avut o tendință continuă de creștere atât pentru perioada 2014-2018, cât și pentru intervalul 2008-2018, la nivelul tuturor județelor ce compun regiunea Sud-Vest Oltenia.  </w:t>
      </w:r>
    </w:p>
    <w:p w14:paraId="02FC23B3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 xml:space="preserve">Raportat la valorile anului 2014, cea mai semnificativă creștere a </w:t>
      </w:r>
      <w:r w:rsidR="0061330A">
        <w:rPr>
          <w:lang w:val="ro-RO"/>
        </w:rPr>
        <w:t>salariului nominal brut lunar</w:t>
      </w:r>
      <w:r>
        <w:rPr>
          <w:lang w:val="ro-RO"/>
        </w:rPr>
        <w:t xml:space="preserve"> poate fi re</w:t>
      </w:r>
      <w:r w:rsidR="00C838C4">
        <w:rPr>
          <w:lang w:val="ro-RO"/>
        </w:rPr>
        <w:t xml:space="preserve">marcată </w:t>
      </w:r>
      <w:r w:rsidR="00EA380A">
        <w:rPr>
          <w:lang w:val="ro-RO"/>
        </w:rPr>
        <w:t>în</w:t>
      </w:r>
      <w:r w:rsidR="00C838C4">
        <w:rPr>
          <w:lang w:val="ro-RO"/>
        </w:rPr>
        <w:t xml:space="preserve"> județ</w:t>
      </w:r>
      <w:r w:rsidR="00F27B98">
        <w:rPr>
          <w:lang w:val="ro-RO"/>
        </w:rPr>
        <w:t>ele</w:t>
      </w:r>
      <w:r>
        <w:rPr>
          <w:lang w:val="ro-RO"/>
        </w:rPr>
        <w:t xml:space="preserve"> </w:t>
      </w:r>
      <w:r w:rsidR="00F27B98">
        <w:rPr>
          <w:lang w:val="ro-RO"/>
        </w:rPr>
        <w:t xml:space="preserve">Dolj și Mehedinți care au </w:t>
      </w:r>
      <w:r w:rsidR="00EA380A">
        <w:rPr>
          <w:lang w:val="ro-RO"/>
        </w:rPr>
        <w:t xml:space="preserve"> înregistrat creșteri ale indicatorului de </w:t>
      </w:r>
      <w:r w:rsidR="00F27B98">
        <w:rPr>
          <w:lang w:val="ro-RO"/>
        </w:rPr>
        <w:t xml:space="preserve">199,34% </w:t>
      </w:r>
      <w:r w:rsidR="00F27B98">
        <w:rPr>
          <w:lang w:val="ro-RO"/>
        </w:rPr>
        <w:lastRenderedPageBreak/>
        <w:t>respectiv 193,47%. C</w:t>
      </w:r>
      <w:r>
        <w:rPr>
          <w:lang w:val="ro-RO"/>
        </w:rPr>
        <w:t xml:space="preserve">elelalte județe </w:t>
      </w:r>
      <w:r w:rsidR="00F27B98">
        <w:rPr>
          <w:lang w:val="ro-RO"/>
        </w:rPr>
        <w:t>au înregistrat, la rândul lor, creșteri de peste 150% ale salariului nominal brut lunar în sănătate (163,53% în Gorj, 174,68% în Olt, 166,41% în Vâlcea).</w:t>
      </w:r>
    </w:p>
    <w:p w14:paraId="1DF243E9" w14:textId="77777777" w:rsidR="00EA1595" w:rsidRDefault="00C838C4" w:rsidP="001A737C">
      <w:pPr>
        <w:jc w:val="both"/>
        <w:rPr>
          <w:lang w:val="ro-RO"/>
        </w:rPr>
      </w:pPr>
      <w:r>
        <w:rPr>
          <w:lang w:val="ro-RO"/>
        </w:rPr>
        <w:t>La ni</w:t>
      </w:r>
      <w:r w:rsidR="004515E7">
        <w:rPr>
          <w:lang w:val="ro-RO"/>
        </w:rPr>
        <w:t xml:space="preserve">vel regional, câștigul salarial nominal brut lunar pentru angajații din </w:t>
      </w:r>
      <w:r w:rsidR="00330DDB">
        <w:rPr>
          <w:lang w:val="ro-RO"/>
        </w:rPr>
        <w:t>sănătate și servicii sociale</w:t>
      </w:r>
      <w:r w:rsidR="004515E7">
        <w:rPr>
          <w:lang w:val="ro-RO"/>
        </w:rPr>
        <w:t xml:space="preserve">, a crescut cu </w:t>
      </w:r>
      <w:r w:rsidR="00330DDB">
        <w:rPr>
          <w:lang w:val="ro-RO"/>
        </w:rPr>
        <w:t>182,22</w:t>
      </w:r>
      <w:r w:rsidR="004515E7">
        <w:rPr>
          <w:lang w:val="ro-RO"/>
        </w:rPr>
        <w:t>% fa</w:t>
      </w:r>
      <w:r w:rsidR="00E469B8">
        <w:rPr>
          <w:lang w:val="ro-RO"/>
        </w:rPr>
        <w:t>ț</w:t>
      </w:r>
      <w:r w:rsidR="004515E7">
        <w:rPr>
          <w:lang w:val="ro-RO"/>
        </w:rPr>
        <w:t xml:space="preserve">ă de valoarea anului 2014 și cu </w:t>
      </w:r>
      <w:r w:rsidR="00330DDB">
        <w:rPr>
          <w:lang w:val="ro-RO"/>
        </w:rPr>
        <w:t>229,29</w:t>
      </w:r>
      <w:r w:rsidR="004515E7">
        <w:rPr>
          <w:lang w:val="ro-RO"/>
        </w:rPr>
        <w:t>% față de valoarea anului 2008.</w:t>
      </w:r>
    </w:p>
    <w:p w14:paraId="7224147A" w14:textId="77777777" w:rsidR="009822E3" w:rsidRDefault="00C838C4" w:rsidP="001A737C">
      <w:pPr>
        <w:jc w:val="both"/>
        <w:rPr>
          <w:lang w:val="ro-RO"/>
        </w:rPr>
      </w:pPr>
      <w:r>
        <w:rPr>
          <w:lang w:val="ro-RO"/>
        </w:rPr>
        <w:t xml:space="preserve">În ultimul an, 2019, indicatorul a </w:t>
      </w:r>
      <w:r w:rsidR="00E72CAA">
        <w:rPr>
          <w:lang w:val="ro-RO"/>
        </w:rPr>
        <w:t>crescut în toate județele regiunii</w:t>
      </w:r>
      <w:r w:rsidR="009822E3">
        <w:rPr>
          <w:lang w:val="ro-RO"/>
        </w:rPr>
        <w:t xml:space="preserve">. </w:t>
      </w:r>
      <w:r w:rsidR="00E72CAA">
        <w:rPr>
          <w:lang w:val="ro-RO"/>
        </w:rPr>
        <w:t>Regional</w:t>
      </w:r>
      <w:r w:rsidR="009822E3">
        <w:rPr>
          <w:lang w:val="ro-RO"/>
        </w:rPr>
        <w:t xml:space="preserve">, în ultimul an, câștigul salarial nominal brut lunar în </w:t>
      </w:r>
      <w:r w:rsidR="00330DDB">
        <w:rPr>
          <w:lang w:val="ro-RO"/>
        </w:rPr>
        <w:t>domeniul sănătății și serviciilor sociale</w:t>
      </w:r>
      <w:r w:rsidR="009822E3">
        <w:rPr>
          <w:lang w:val="ro-RO"/>
        </w:rPr>
        <w:t xml:space="preserve"> a </w:t>
      </w:r>
      <w:r w:rsidR="00E72CAA">
        <w:rPr>
          <w:lang w:val="ro-RO"/>
        </w:rPr>
        <w:t xml:space="preserve">crescut cu </w:t>
      </w:r>
      <w:r w:rsidR="00330DDB">
        <w:rPr>
          <w:lang w:val="ro-RO"/>
        </w:rPr>
        <w:t>10,09</w:t>
      </w:r>
      <w:r w:rsidR="00E72CAA">
        <w:rPr>
          <w:lang w:val="ro-RO"/>
        </w:rPr>
        <w:t>%.</w:t>
      </w:r>
    </w:p>
    <w:p w14:paraId="6D3288D0" w14:textId="77777777" w:rsidR="001A737C" w:rsidRPr="001A737C" w:rsidRDefault="003A48BA" w:rsidP="001A737C">
      <w:pPr>
        <w:jc w:val="both"/>
        <w:rPr>
          <w:lang w:val="ro-RO"/>
        </w:rPr>
      </w:pPr>
      <w:r>
        <w:rPr>
          <w:lang w:val="ro-RO"/>
        </w:rPr>
        <w:t>La sfâ</w:t>
      </w:r>
      <w:r w:rsidR="0064080B">
        <w:rPr>
          <w:lang w:val="ro-RO"/>
        </w:rPr>
        <w:t>rșitul anului 2019</w:t>
      </w:r>
      <w:r>
        <w:rPr>
          <w:lang w:val="ro-RO"/>
        </w:rPr>
        <w:t xml:space="preserve"> cel mai mare salariu în </w:t>
      </w:r>
      <w:r w:rsidR="00330DDB">
        <w:rPr>
          <w:lang w:val="ro-RO"/>
        </w:rPr>
        <w:t>domeniu</w:t>
      </w:r>
      <w:r w:rsidR="00C47096">
        <w:rPr>
          <w:lang w:val="ro-RO"/>
        </w:rPr>
        <w:t xml:space="preserve"> </w:t>
      </w:r>
      <w:r>
        <w:rPr>
          <w:lang w:val="ro-RO"/>
        </w:rPr>
        <w:t>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A57F49">
        <w:rPr>
          <w:lang w:val="ro-RO"/>
        </w:rPr>
        <w:t>Dolj</w:t>
      </w:r>
      <w:r>
        <w:rPr>
          <w:lang w:val="ro-RO"/>
        </w:rPr>
        <w:t xml:space="preserve"> (</w:t>
      </w:r>
      <w:r w:rsidR="00A57F49">
        <w:rPr>
          <w:lang w:val="ro-RO"/>
        </w:rPr>
        <w:t>6</w:t>
      </w:r>
      <w:r w:rsidR="00DD6EE6">
        <w:rPr>
          <w:lang w:val="ro-RO"/>
        </w:rPr>
        <w:t>934</w:t>
      </w:r>
      <w:r>
        <w:rPr>
          <w:lang w:val="ro-RO"/>
        </w:rPr>
        <w:t xml:space="preserve"> lei) iar cel mai mic era </w:t>
      </w:r>
      <w:r w:rsidR="00E469B8">
        <w:rPr>
          <w:lang w:val="ro-RO"/>
        </w:rPr>
        <w:t xml:space="preserve">în </w:t>
      </w:r>
      <w:r w:rsidR="00C47096">
        <w:rPr>
          <w:lang w:val="ro-RO"/>
        </w:rPr>
        <w:t>Vâlcea</w:t>
      </w:r>
      <w:r w:rsidR="00E469B8">
        <w:rPr>
          <w:lang w:val="ro-RO"/>
        </w:rPr>
        <w:t xml:space="preserve"> </w:t>
      </w:r>
      <w:r>
        <w:rPr>
          <w:lang w:val="ro-RO"/>
        </w:rPr>
        <w:t xml:space="preserve"> (</w:t>
      </w:r>
      <w:r w:rsidR="00DD6EE6">
        <w:rPr>
          <w:lang w:val="ro-RO"/>
        </w:rPr>
        <w:t>5471</w:t>
      </w:r>
      <w:r w:rsidR="00274895">
        <w:rPr>
          <w:lang w:val="ro-RO"/>
        </w:rPr>
        <w:t xml:space="preserve"> lei)</w:t>
      </w:r>
      <w:r w:rsidR="0064080B">
        <w:rPr>
          <w:lang w:val="ro-RO"/>
        </w:rPr>
        <w:t>.</w:t>
      </w:r>
      <w:r w:rsidR="00274895">
        <w:rPr>
          <w:lang w:val="ro-RO"/>
        </w:rPr>
        <w:t xml:space="preserve"> </w:t>
      </w:r>
      <w:r w:rsidR="00A57F49">
        <w:rPr>
          <w:lang w:val="ro-RO"/>
        </w:rPr>
        <w:t>Media regională (</w:t>
      </w:r>
      <w:r w:rsidR="00DD6EE6">
        <w:rPr>
          <w:lang w:val="ro-RO"/>
        </w:rPr>
        <w:t>6239</w:t>
      </w:r>
      <w:r w:rsidR="00A57F49">
        <w:rPr>
          <w:lang w:val="ro-RO"/>
        </w:rPr>
        <w:t xml:space="preserve"> lei).</w:t>
      </w:r>
    </w:p>
    <w:p w14:paraId="46B778CA" w14:textId="77777777" w:rsidR="00274895" w:rsidRPr="007E71DE" w:rsidRDefault="00D21BB1" w:rsidP="007E71DE">
      <w:r w:rsidRPr="007E71DE">
        <w:t>La nivel regional</w:t>
      </w:r>
      <w:r w:rsidR="00E469B8" w:rsidRPr="007E71DE">
        <w:t xml:space="preserve"> câștigul salarial nominal brut lunar pentru angajații din </w:t>
      </w:r>
      <w:r w:rsidR="00086954" w:rsidRPr="007E71DE">
        <w:t>domeniul sănătate și servicii sociale</w:t>
      </w:r>
      <w:r w:rsidR="00E469B8" w:rsidRPr="007E71DE">
        <w:t xml:space="preserve"> a crescut cu </w:t>
      </w:r>
      <w:r w:rsidR="00086954" w:rsidRPr="007E71DE">
        <w:t>182,22</w:t>
      </w:r>
      <w:r w:rsidR="00E469B8" w:rsidRPr="007E71DE">
        <w:t xml:space="preserve">% </w:t>
      </w:r>
      <w:r w:rsidR="0064080B" w:rsidRPr="007E71DE">
        <w:t xml:space="preserve"> </w:t>
      </w:r>
      <w:r w:rsidR="00E469B8" w:rsidRPr="007E71DE">
        <w:t xml:space="preserve">față de valoarea anului 2014 și cu </w:t>
      </w:r>
      <w:r w:rsidR="00086954" w:rsidRPr="007E71DE">
        <w:t>229,29</w:t>
      </w:r>
      <w:r w:rsidR="00E469B8" w:rsidRPr="007E71DE">
        <w:t>% față de valoarea anului 2008.</w:t>
      </w:r>
      <w:r w:rsidR="00274895" w:rsidRPr="007E71DE">
        <w:t xml:space="preserve"> Creșterea indicatorului s-a manifestat în toate județele regiunii.</w:t>
      </w:r>
    </w:p>
    <w:p w14:paraId="64493CFF" w14:textId="5B70D704" w:rsidR="00FF55FD" w:rsidRDefault="00274895" w:rsidP="007E71DE">
      <w:pPr>
        <w:rPr>
          <w:lang w:val="ro-RO"/>
        </w:rPr>
      </w:pPr>
      <w:r w:rsidRPr="007E71DE">
        <w:t>În ultimul an</w:t>
      </w:r>
      <w:r>
        <w:rPr>
          <w:lang w:val="ro-RO"/>
        </w:rPr>
        <w:t xml:space="preserve">, 2019, </w:t>
      </w:r>
      <w:r w:rsidR="00AE10C7">
        <w:rPr>
          <w:lang w:val="ro-RO"/>
        </w:rPr>
        <w:t xml:space="preserve">indicatorul a </w:t>
      </w:r>
      <w:r w:rsidR="00A57F49">
        <w:rPr>
          <w:lang w:val="ro-RO"/>
        </w:rPr>
        <w:t>crescut cu</w:t>
      </w:r>
      <w:r w:rsidR="00086954">
        <w:rPr>
          <w:lang w:val="ro-RO"/>
        </w:rPr>
        <w:t xml:space="preserve"> 10,09</w:t>
      </w:r>
      <w:r w:rsidR="00A57F49">
        <w:rPr>
          <w:lang w:val="ro-RO"/>
        </w:rPr>
        <w:t>%</w:t>
      </w:r>
      <w:r w:rsidR="00AE10C7">
        <w:rPr>
          <w:lang w:val="ro-RO"/>
        </w:rPr>
        <w:t xml:space="preserve"> față de anul precedent</w:t>
      </w:r>
      <w:r w:rsidR="00896AAD">
        <w:rPr>
          <w:lang w:val="ro-RO"/>
        </w:rPr>
        <w:t>.</w:t>
      </w:r>
    </w:p>
    <w:p w14:paraId="68B5DF52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24454114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0FDE7283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63DBC1B0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00A25C53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6FBC9864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4663056C" w14:textId="77777777" w:rsidTr="007E71DE">
        <w:trPr>
          <w:jc w:val="center"/>
        </w:trPr>
        <w:tc>
          <w:tcPr>
            <w:tcW w:w="1242" w:type="dxa"/>
          </w:tcPr>
          <w:p w14:paraId="312F3608" w14:textId="77777777" w:rsidR="00C20E50" w:rsidRPr="00FE23E2" w:rsidRDefault="00C20E50" w:rsidP="006F0E9A"/>
        </w:tc>
        <w:tc>
          <w:tcPr>
            <w:tcW w:w="3969" w:type="dxa"/>
          </w:tcPr>
          <w:p w14:paraId="7B38A01A" w14:textId="77777777" w:rsidR="00C20E50" w:rsidRPr="00FE23E2" w:rsidRDefault="00C20E50" w:rsidP="007E71DE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7873173B" w14:textId="77777777" w:rsidTr="007E71DE">
        <w:trPr>
          <w:jc w:val="center"/>
        </w:trPr>
        <w:tc>
          <w:tcPr>
            <w:tcW w:w="1242" w:type="dxa"/>
          </w:tcPr>
          <w:p w14:paraId="5FD3E35D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5EC64C89" w14:textId="77777777" w:rsidR="00C20E50" w:rsidRPr="00FE23E2" w:rsidRDefault="00716301" w:rsidP="007E71DE">
            <w:pPr>
              <w:jc w:val="center"/>
            </w:pPr>
            <w:r>
              <w:t>+1</w:t>
            </w:r>
          </w:p>
        </w:tc>
      </w:tr>
      <w:tr w:rsidR="00C20E50" w:rsidRPr="00FE23E2" w14:paraId="46153511" w14:textId="77777777" w:rsidTr="007E71DE">
        <w:trPr>
          <w:jc w:val="center"/>
        </w:trPr>
        <w:tc>
          <w:tcPr>
            <w:tcW w:w="1242" w:type="dxa"/>
          </w:tcPr>
          <w:p w14:paraId="724F2F1D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62CF4EF7" w14:textId="77777777" w:rsidR="00C20E50" w:rsidRPr="00FE23E2" w:rsidRDefault="004413C4" w:rsidP="007E71DE">
            <w:pPr>
              <w:jc w:val="center"/>
            </w:pPr>
            <w:r>
              <w:t>+1</w:t>
            </w:r>
          </w:p>
        </w:tc>
      </w:tr>
      <w:tr w:rsidR="004977E1" w:rsidRPr="00FE23E2" w14:paraId="602D9181" w14:textId="77777777" w:rsidTr="007E71DE">
        <w:trPr>
          <w:jc w:val="center"/>
        </w:trPr>
        <w:tc>
          <w:tcPr>
            <w:tcW w:w="1242" w:type="dxa"/>
          </w:tcPr>
          <w:p w14:paraId="36A1B720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74FB1A51" w14:textId="77777777" w:rsidR="004977E1" w:rsidRPr="00FE23E2" w:rsidRDefault="002E3267" w:rsidP="007E71DE">
            <w:pPr>
              <w:jc w:val="center"/>
            </w:pPr>
            <w:r>
              <w:t>+</w:t>
            </w:r>
            <w:r w:rsidR="004977E1">
              <w:t>1</w:t>
            </w:r>
          </w:p>
        </w:tc>
      </w:tr>
      <w:tr w:rsidR="004977E1" w:rsidRPr="00FE23E2" w14:paraId="7E44B497" w14:textId="77777777" w:rsidTr="007E71DE">
        <w:trPr>
          <w:jc w:val="center"/>
        </w:trPr>
        <w:tc>
          <w:tcPr>
            <w:tcW w:w="1242" w:type="dxa"/>
          </w:tcPr>
          <w:p w14:paraId="4F33FA46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1815254D" w14:textId="77777777" w:rsidR="004977E1" w:rsidRPr="00FE23E2" w:rsidRDefault="002E3267" w:rsidP="007E71DE">
            <w:pPr>
              <w:jc w:val="center"/>
            </w:pPr>
            <w:r>
              <w:t>+</w:t>
            </w:r>
            <w:r w:rsidR="004977E1">
              <w:t>1</w:t>
            </w:r>
          </w:p>
        </w:tc>
      </w:tr>
      <w:tr w:rsidR="00C20E50" w:rsidRPr="00FE23E2" w14:paraId="31092C79" w14:textId="77777777" w:rsidTr="007E71DE">
        <w:trPr>
          <w:jc w:val="center"/>
        </w:trPr>
        <w:tc>
          <w:tcPr>
            <w:tcW w:w="1242" w:type="dxa"/>
          </w:tcPr>
          <w:p w14:paraId="2CD0F8D9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67E75733" w14:textId="77777777" w:rsidR="00C20E50" w:rsidRPr="00FE23E2" w:rsidRDefault="004413C4" w:rsidP="007E71DE">
            <w:pPr>
              <w:jc w:val="center"/>
            </w:pPr>
            <w:r>
              <w:t>+1</w:t>
            </w:r>
          </w:p>
        </w:tc>
      </w:tr>
    </w:tbl>
    <w:p w14:paraId="47FBFBD8" w14:textId="77777777" w:rsidR="00716301" w:rsidRDefault="00716301" w:rsidP="00716301">
      <w:pPr>
        <w:spacing w:after="0" w:line="240" w:lineRule="auto"/>
        <w:rPr>
          <w:lang w:val="ro-RO"/>
        </w:rPr>
      </w:pPr>
    </w:p>
    <w:p w14:paraId="00AA0E25" w14:textId="77777777" w:rsidR="004E7D79" w:rsidRDefault="004E7D79" w:rsidP="008A1EF1">
      <w:pPr>
        <w:rPr>
          <w:b/>
          <w:lang w:val="ro-RO"/>
        </w:rPr>
      </w:pPr>
    </w:p>
    <w:p w14:paraId="16ED5D89" w14:textId="77777777" w:rsidR="000E3113" w:rsidRPr="007E71DE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II.2. Analiză comparativă numărul întreprinderilor active/numărul unităților locale active/ cifra de afaceri a unităților locale active (indicele vitalității afacerilor - IVA)</w:t>
      </w:r>
    </w:p>
    <w:p w14:paraId="2B2A1E2C" w14:textId="77777777" w:rsidR="000E3113" w:rsidRPr="007E71DE" w:rsidRDefault="000E3113" w:rsidP="000E3113">
      <w:pPr>
        <w:rPr>
          <w:b/>
          <w:i/>
          <w:lang w:val="ro-RO"/>
        </w:rPr>
      </w:pPr>
    </w:p>
    <w:p w14:paraId="09D45551" w14:textId="77777777" w:rsidR="000E3113" w:rsidRPr="00BC4E95" w:rsidRDefault="000E3113" w:rsidP="000E3113">
      <w:pPr>
        <w:rPr>
          <w:b/>
          <w:i/>
          <w:lang w:val="ro-RO"/>
        </w:rPr>
      </w:pPr>
      <w:r w:rsidRPr="00BC4E95">
        <w:rPr>
          <w:b/>
          <w:i/>
          <w:lang w:val="ro-RO"/>
        </w:rPr>
        <w:t xml:space="preserve">4. </w:t>
      </w:r>
      <w:r w:rsidRPr="00346310">
        <w:rPr>
          <w:b/>
          <w:i/>
          <w:lang w:val="ro-RO"/>
        </w:rPr>
        <w:t xml:space="preserve">Numărul </w:t>
      </w:r>
      <w:r w:rsidRPr="00BC4E95">
        <w:rPr>
          <w:b/>
          <w:i/>
          <w:lang w:val="ro-RO"/>
        </w:rPr>
        <w:t>întreprin</w:t>
      </w:r>
      <w:r w:rsidR="00FF55FD" w:rsidRPr="00BC4E95">
        <w:rPr>
          <w:b/>
          <w:i/>
          <w:lang w:val="ro-RO"/>
        </w:rPr>
        <w:t xml:space="preserve">derilor active </w:t>
      </w:r>
    </w:p>
    <w:p w14:paraId="31D9BFA8" w14:textId="77777777" w:rsidR="00771A34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</w:t>
      </w:r>
      <w:r w:rsidR="00771A34">
        <w:rPr>
          <w:lang w:val="ro-RO"/>
        </w:rPr>
        <w:t>domeniul sănătate și servicii sociale</w:t>
      </w:r>
      <w:r w:rsidR="0056505D">
        <w:rPr>
          <w:lang w:val="ro-RO"/>
        </w:rPr>
        <w:t xml:space="preserve"> a crescut</w:t>
      </w:r>
      <w:r w:rsidR="0064264E">
        <w:rPr>
          <w:lang w:val="ro-RO"/>
        </w:rPr>
        <w:t xml:space="preserve"> </w:t>
      </w:r>
      <w:r w:rsidR="0056505D">
        <w:rPr>
          <w:lang w:val="ro-RO"/>
        </w:rPr>
        <w:t>în toate județele</w:t>
      </w:r>
      <w:r w:rsidR="005E1B8B">
        <w:rPr>
          <w:lang w:val="ro-RO"/>
        </w:rPr>
        <w:t xml:space="preserve"> din Regiunea Sud-Vest Oltenia</w:t>
      </w:r>
      <w:r w:rsidR="0064264E">
        <w:rPr>
          <w:lang w:val="ro-RO"/>
        </w:rPr>
        <w:t xml:space="preserve"> raportat</w:t>
      </w:r>
      <w:r w:rsidR="00771A34">
        <w:rPr>
          <w:lang w:val="ro-RO"/>
        </w:rPr>
        <w:t xml:space="preserve"> atât</w:t>
      </w:r>
      <w:r w:rsidR="0064264E">
        <w:rPr>
          <w:lang w:val="ro-RO"/>
        </w:rPr>
        <w:t xml:space="preserve"> la perioada 2014-2018</w:t>
      </w:r>
      <w:r w:rsidR="00771A34">
        <w:rPr>
          <w:lang w:val="ro-RO"/>
        </w:rPr>
        <w:t xml:space="preserve"> cât și la perioada 2008-2018.</w:t>
      </w:r>
    </w:p>
    <w:p w14:paraId="099A6D35" w14:textId="77777777" w:rsidR="0064264E" w:rsidRDefault="002E11D1" w:rsidP="002E11D1">
      <w:pPr>
        <w:jc w:val="both"/>
        <w:rPr>
          <w:lang w:val="ro-RO"/>
        </w:rPr>
      </w:pPr>
      <w:r>
        <w:rPr>
          <w:lang w:val="ro-RO"/>
        </w:rPr>
        <w:t>Raportat la perioada 2014-2018, indicatorul a crescut</w:t>
      </w:r>
      <w:r w:rsidR="0064264E">
        <w:rPr>
          <w:lang w:val="ro-RO"/>
        </w:rPr>
        <w:t xml:space="preserve"> cel mai mult</w:t>
      </w:r>
      <w:r>
        <w:rPr>
          <w:lang w:val="ro-RO"/>
        </w:rPr>
        <w:t xml:space="preserve"> în județ</w:t>
      </w:r>
      <w:r w:rsidR="00771A34">
        <w:rPr>
          <w:lang w:val="ro-RO"/>
        </w:rPr>
        <w:t>ele</w:t>
      </w:r>
      <w:r>
        <w:rPr>
          <w:lang w:val="ro-RO"/>
        </w:rPr>
        <w:t xml:space="preserve"> </w:t>
      </w:r>
      <w:r w:rsidR="00771A34">
        <w:rPr>
          <w:lang w:val="ro-RO"/>
        </w:rPr>
        <w:t>Dolj</w:t>
      </w:r>
      <w:r>
        <w:rPr>
          <w:lang w:val="ro-RO"/>
        </w:rPr>
        <w:t xml:space="preserve"> (+ </w:t>
      </w:r>
      <w:r w:rsidR="00771A34">
        <w:rPr>
          <w:lang w:val="ro-RO"/>
        </w:rPr>
        <w:t>96,08</w:t>
      </w:r>
      <w:r>
        <w:rPr>
          <w:lang w:val="ro-RO"/>
        </w:rPr>
        <w:t>%)</w:t>
      </w:r>
      <w:r w:rsidR="00771A34">
        <w:rPr>
          <w:lang w:val="ro-RO"/>
        </w:rPr>
        <w:t xml:space="preserve"> și Vâlcea (93,81%)</w:t>
      </w:r>
      <w:r w:rsidR="0064264E">
        <w:rPr>
          <w:lang w:val="ro-RO"/>
        </w:rPr>
        <w:t>.</w:t>
      </w:r>
      <w:r w:rsidR="00F84F46">
        <w:rPr>
          <w:lang w:val="ro-RO"/>
        </w:rPr>
        <w:t xml:space="preserve"> </w:t>
      </w:r>
      <w:r w:rsidR="00771A34">
        <w:rPr>
          <w:lang w:val="ro-RO"/>
        </w:rPr>
        <w:t>Creșterile în celelalte județe s-au situat între 69,63% în județul Gorj și 33,52% în județul Olt. În Mehedinți, numărul întreprinderilor active în domeniul sănătății și serviciilor sociale a crescut în acest interval, cu 42,22%.</w:t>
      </w:r>
    </w:p>
    <w:p w14:paraId="045C4BEF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Raportat la valorile anului 2008, </w:t>
      </w:r>
      <w:r w:rsidR="008C5553">
        <w:rPr>
          <w:lang w:val="ro-RO"/>
        </w:rPr>
        <w:t>evoluția numărului de întreprinderi active</w:t>
      </w:r>
      <w:r w:rsidR="00A07CB4" w:rsidRPr="00A07CB4">
        <w:rPr>
          <w:lang w:val="ro-RO"/>
        </w:rPr>
        <w:t xml:space="preserve"> </w:t>
      </w:r>
      <w:r w:rsidR="00A07CB4">
        <w:rPr>
          <w:lang w:val="ro-RO"/>
        </w:rPr>
        <w:t xml:space="preserve">în </w:t>
      </w:r>
      <w:r w:rsidR="00771A34">
        <w:rPr>
          <w:lang w:val="ro-RO"/>
        </w:rPr>
        <w:t>sănătate și servicii sociale</w:t>
      </w:r>
      <w:r w:rsidR="00A07CB4">
        <w:rPr>
          <w:lang w:val="ro-RO"/>
        </w:rPr>
        <w:t>,</w:t>
      </w:r>
      <w:r w:rsidR="008C5553">
        <w:rPr>
          <w:lang w:val="ro-RO"/>
        </w:rPr>
        <w:t xml:space="preserve"> în perioada 2008-201</w:t>
      </w:r>
      <w:r w:rsidR="00A07CB4">
        <w:rPr>
          <w:lang w:val="ro-RO"/>
        </w:rPr>
        <w:t>8,</w:t>
      </w:r>
      <w:r w:rsidR="008C5553">
        <w:rPr>
          <w:lang w:val="ro-RO"/>
        </w:rPr>
        <w:t xml:space="preserve"> a fost </w:t>
      </w:r>
      <w:r w:rsidR="0064264E">
        <w:rPr>
          <w:lang w:val="ro-RO"/>
        </w:rPr>
        <w:t>pozitivă</w:t>
      </w:r>
      <w:r w:rsidR="008C5553">
        <w:rPr>
          <w:lang w:val="ro-RO"/>
        </w:rPr>
        <w:t xml:space="preserve"> </w:t>
      </w:r>
      <w:r w:rsidR="005E1B8B">
        <w:rPr>
          <w:lang w:val="ro-RO"/>
        </w:rPr>
        <w:t xml:space="preserve">în </w:t>
      </w:r>
      <w:r w:rsidR="00771A34">
        <w:rPr>
          <w:lang w:val="ro-RO"/>
        </w:rPr>
        <w:t>toate județele</w:t>
      </w:r>
      <w:r w:rsidR="008C5553">
        <w:rPr>
          <w:lang w:val="ro-RO"/>
        </w:rPr>
        <w:t>.</w:t>
      </w:r>
      <w:r w:rsidR="0064264E">
        <w:rPr>
          <w:lang w:val="ro-RO"/>
        </w:rPr>
        <w:t xml:space="preserve"> Cea mai pronunțată creștere </w:t>
      </w:r>
      <w:r w:rsidR="002B3166">
        <w:rPr>
          <w:lang w:val="ro-RO"/>
        </w:rPr>
        <w:t xml:space="preserve"> s-a </w:t>
      </w:r>
      <w:r w:rsidR="002B3166">
        <w:rPr>
          <w:lang w:val="ro-RO"/>
        </w:rPr>
        <w:lastRenderedPageBreak/>
        <w:t xml:space="preserve">manifestat în </w:t>
      </w:r>
      <w:r w:rsidR="005E1B8B">
        <w:rPr>
          <w:lang w:val="ro-RO"/>
        </w:rPr>
        <w:t xml:space="preserve">județul </w:t>
      </w:r>
      <w:r w:rsidR="00CD2C16">
        <w:rPr>
          <w:lang w:val="ro-RO"/>
        </w:rPr>
        <w:t>Dol</w:t>
      </w:r>
      <w:r w:rsidR="005E1B8B">
        <w:rPr>
          <w:lang w:val="ro-RO"/>
        </w:rPr>
        <w:t>j</w:t>
      </w:r>
      <w:r w:rsidR="002B3166">
        <w:rPr>
          <w:lang w:val="ro-RO"/>
        </w:rPr>
        <w:t xml:space="preserve">, unde numărul întreprinderilor active a crescut cu </w:t>
      </w:r>
      <w:r w:rsidR="00CD2C16">
        <w:rPr>
          <w:lang w:val="ro-RO"/>
        </w:rPr>
        <w:t>1</w:t>
      </w:r>
      <w:r w:rsidR="00771A34">
        <w:rPr>
          <w:lang w:val="ro-RO"/>
        </w:rPr>
        <w:t>66,31</w:t>
      </w:r>
      <w:r w:rsidR="002B3166">
        <w:rPr>
          <w:lang w:val="ro-RO"/>
        </w:rPr>
        <w:t>% (+</w:t>
      </w:r>
      <w:r w:rsidR="00CD2C16">
        <w:rPr>
          <w:lang w:val="ro-RO"/>
        </w:rPr>
        <w:t>4</w:t>
      </w:r>
      <w:r w:rsidR="00771A34">
        <w:rPr>
          <w:lang w:val="ro-RO"/>
        </w:rPr>
        <w:t>69</w:t>
      </w:r>
      <w:r w:rsidR="002B3166">
        <w:rPr>
          <w:lang w:val="ro-RO"/>
        </w:rPr>
        <w:t xml:space="preserve"> întreprinderi).</w:t>
      </w:r>
    </w:p>
    <w:p w14:paraId="63D9B819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La nivel regional, numărul întreprinderilor care operează </w:t>
      </w:r>
      <w:r w:rsidR="00F84F46">
        <w:rPr>
          <w:lang w:val="ro-RO"/>
        </w:rPr>
        <w:t>în sector</w:t>
      </w:r>
      <w:r w:rsidR="00A07CB4">
        <w:rPr>
          <w:lang w:val="ro-RO"/>
        </w:rPr>
        <w:t xml:space="preserve"> </w:t>
      </w:r>
      <w:r>
        <w:rPr>
          <w:lang w:val="ro-RO"/>
        </w:rPr>
        <w:t xml:space="preserve"> a </w:t>
      </w:r>
      <w:r w:rsidR="0064264E">
        <w:rPr>
          <w:lang w:val="ro-RO"/>
        </w:rPr>
        <w:t>crescut</w:t>
      </w:r>
      <w:r w:rsidR="00A07CB4">
        <w:rPr>
          <w:lang w:val="ro-RO"/>
        </w:rPr>
        <w:t xml:space="preserve"> cu</w:t>
      </w:r>
      <w:r>
        <w:rPr>
          <w:lang w:val="ro-RO"/>
        </w:rPr>
        <w:t xml:space="preserve"> </w:t>
      </w:r>
      <w:r w:rsidR="00771A34">
        <w:rPr>
          <w:lang w:val="ro-RO"/>
        </w:rPr>
        <w:t>75,52</w:t>
      </w:r>
      <w:r w:rsidR="00F84F46">
        <w:rPr>
          <w:lang w:val="ro-RO"/>
        </w:rPr>
        <w:t>%</w:t>
      </w:r>
      <w:r>
        <w:rPr>
          <w:lang w:val="ro-RO"/>
        </w:rPr>
        <w:t xml:space="preserve"> comparând valorile din anul 201</w:t>
      </w:r>
      <w:r w:rsidR="00F84F46">
        <w:rPr>
          <w:lang w:val="ro-RO"/>
        </w:rPr>
        <w:t>8</w:t>
      </w:r>
      <w:r>
        <w:rPr>
          <w:lang w:val="ro-RO"/>
        </w:rPr>
        <w:t xml:space="preserve"> și </w:t>
      </w:r>
      <w:r w:rsidR="00F84F46">
        <w:rPr>
          <w:lang w:val="ro-RO"/>
        </w:rPr>
        <w:t>2014</w:t>
      </w:r>
      <w:r w:rsidR="002B3166">
        <w:rPr>
          <w:lang w:val="ro-RO"/>
        </w:rPr>
        <w:t xml:space="preserve"> și cu </w:t>
      </w:r>
      <w:r w:rsidR="00771A34">
        <w:rPr>
          <w:lang w:val="ro-RO"/>
        </w:rPr>
        <w:t>113,92</w:t>
      </w:r>
      <w:r w:rsidR="002B3166">
        <w:rPr>
          <w:lang w:val="ro-RO"/>
        </w:rPr>
        <w:t>% raportându-ne la valorile anului 2008.</w:t>
      </w:r>
    </w:p>
    <w:p w14:paraId="327875FB" w14:textId="77777777" w:rsidR="000E3113" w:rsidRPr="007E71DE" w:rsidRDefault="000E3113" w:rsidP="007E71DE">
      <w:r w:rsidRPr="007E71DE">
        <w:t xml:space="preserve">La nivel regional, </w:t>
      </w:r>
      <w:r w:rsidR="004A1439" w:rsidRPr="007E71DE">
        <w:t xml:space="preserve">numărul întreprinderilor care operează </w:t>
      </w:r>
      <w:r w:rsidR="008C5553" w:rsidRPr="007E71DE">
        <w:t xml:space="preserve">în </w:t>
      </w:r>
      <w:r w:rsidR="00771A34" w:rsidRPr="007E71DE">
        <w:t>domeniul sănătății și asistenței sociale</w:t>
      </w:r>
      <w:r w:rsidR="00C76F6B" w:rsidRPr="007E71DE">
        <w:t xml:space="preserve">, </w:t>
      </w:r>
      <w:r w:rsidRPr="007E71DE">
        <w:t xml:space="preserve">a </w:t>
      </w:r>
      <w:r w:rsidR="000914F9" w:rsidRPr="007E71DE">
        <w:t>crescut</w:t>
      </w:r>
      <w:r w:rsidRPr="007E71DE">
        <w:t xml:space="preserve"> </w:t>
      </w:r>
      <w:r w:rsidR="00D26DD6" w:rsidRPr="007E71DE">
        <w:t>în anul 2018</w:t>
      </w:r>
      <w:r w:rsidRPr="007E71DE">
        <w:t>,</w:t>
      </w:r>
      <w:r w:rsidR="00A07CB4" w:rsidRPr="007E71DE">
        <w:t xml:space="preserve"> atât</w:t>
      </w:r>
      <w:r w:rsidRPr="007E71DE">
        <w:t xml:space="preserve"> raportat la valoarea indicatorului din anul 20</w:t>
      </w:r>
      <w:r w:rsidR="00D26DD6" w:rsidRPr="007E71DE">
        <w:t xml:space="preserve">14 </w:t>
      </w:r>
      <w:r w:rsidR="00A07CB4" w:rsidRPr="007E71DE">
        <w:t>(</w:t>
      </w:r>
      <w:r w:rsidR="000914F9" w:rsidRPr="007E71DE">
        <w:t>+</w:t>
      </w:r>
      <w:r w:rsidR="00771A34" w:rsidRPr="007E71DE">
        <w:t>75,52</w:t>
      </w:r>
      <w:r w:rsidR="00A07CB4" w:rsidRPr="007E71DE">
        <w:t xml:space="preserve">%) cât și </w:t>
      </w:r>
      <w:r w:rsidR="008C5553" w:rsidRPr="007E71DE">
        <w:t xml:space="preserve"> </w:t>
      </w:r>
      <w:r w:rsidR="00D26DD6" w:rsidRPr="007E71DE">
        <w:t>raportat la valoarea indicatorului din anul 2008</w:t>
      </w:r>
      <w:r w:rsidR="00A07CB4" w:rsidRPr="007E71DE">
        <w:t xml:space="preserve"> (</w:t>
      </w:r>
      <w:r w:rsidR="000914F9" w:rsidRPr="007E71DE">
        <w:t>+</w:t>
      </w:r>
      <w:r w:rsidR="00771A34" w:rsidRPr="007E71DE">
        <w:t>113,92</w:t>
      </w:r>
      <w:r w:rsidR="00A07CB4" w:rsidRPr="007E71DE">
        <w:t xml:space="preserve">%)  </w:t>
      </w:r>
      <w:r w:rsidRPr="007E71DE">
        <w:t>.</w:t>
      </w:r>
    </w:p>
    <w:p w14:paraId="5169CDBA" w14:textId="12F598B6" w:rsidR="00EA5608" w:rsidRPr="007E71DE" w:rsidRDefault="009E16DA" w:rsidP="00BA25B3">
      <w:r w:rsidRPr="007E71DE">
        <w:t xml:space="preserve">În anul 2018 în </w:t>
      </w:r>
      <w:r w:rsidR="00771A34" w:rsidRPr="007E71DE">
        <w:t>sănătate și servicii sociale</w:t>
      </w:r>
      <w:r w:rsidR="00A07CB4" w:rsidRPr="007E71DE">
        <w:t>,</w:t>
      </w:r>
      <w:r w:rsidR="00514D25" w:rsidRPr="007E71DE">
        <w:t xml:space="preserve"> </w:t>
      </w:r>
      <w:r w:rsidR="00C76F6B" w:rsidRPr="007E71DE">
        <w:t xml:space="preserve">în regiune, se înregistrau </w:t>
      </w:r>
      <w:r w:rsidR="00771A34" w:rsidRPr="007E71DE">
        <w:t>1506</w:t>
      </w:r>
      <w:r w:rsidR="00BE3DFA" w:rsidRPr="007E71DE">
        <w:t xml:space="preserve"> întreprinderi active, </w:t>
      </w:r>
      <w:r w:rsidR="00C76F6B" w:rsidRPr="007E71DE">
        <w:t>cu</w:t>
      </w:r>
      <w:r w:rsidR="00771A34" w:rsidRPr="007E71DE">
        <w:t xml:space="preserve"> 648</w:t>
      </w:r>
      <w:r w:rsidR="00514D25" w:rsidRPr="007E71DE">
        <w:t xml:space="preserve"> </w:t>
      </w:r>
      <w:r w:rsidRPr="007E71DE">
        <w:t xml:space="preserve"> mai </w:t>
      </w:r>
      <w:r w:rsidR="000914F9" w:rsidRPr="007E71DE">
        <w:t>mult</w:t>
      </w:r>
      <w:r w:rsidRPr="007E71DE">
        <w:t xml:space="preserve"> decât în anul 2014 și cu </w:t>
      </w:r>
      <w:r w:rsidR="00771A34" w:rsidRPr="007E71DE">
        <w:t>802</w:t>
      </w:r>
      <w:r w:rsidR="00C76F6B" w:rsidRPr="007E71DE">
        <w:t xml:space="preserve"> mai</w:t>
      </w:r>
      <w:r w:rsidR="000914F9" w:rsidRPr="007E71DE">
        <w:t xml:space="preserve"> mult</w:t>
      </w:r>
      <w:r w:rsidR="00C76F6B" w:rsidRPr="007E71DE">
        <w:t xml:space="preserve"> </w:t>
      </w:r>
      <w:r w:rsidRPr="007E71DE">
        <w:t xml:space="preserve"> decât în anul 2008.</w:t>
      </w:r>
    </w:p>
    <w:p w14:paraId="63062AD7" w14:textId="77777777" w:rsidR="000055AB" w:rsidRPr="006D68CF" w:rsidRDefault="000E3113" w:rsidP="00BA25B3">
      <w:pPr>
        <w:rPr>
          <w:b/>
          <w:i/>
          <w:lang w:val="ro-RO"/>
        </w:rPr>
      </w:pPr>
      <w:r w:rsidRPr="006D68CF">
        <w:rPr>
          <w:b/>
          <w:i/>
          <w:lang w:val="ro-RO"/>
        </w:rPr>
        <w:t xml:space="preserve">5. </w:t>
      </w:r>
      <w:r w:rsidRPr="00DA3CD6">
        <w:rPr>
          <w:b/>
          <w:i/>
          <w:lang w:val="ro-RO"/>
        </w:rPr>
        <w:t>Numă</w:t>
      </w:r>
      <w:r w:rsidR="008C3193" w:rsidRPr="00DA3CD6">
        <w:rPr>
          <w:b/>
          <w:i/>
          <w:lang w:val="ro-RO"/>
        </w:rPr>
        <w:t>rul</w:t>
      </w:r>
      <w:r w:rsidR="008C3193" w:rsidRPr="006D68CF">
        <w:rPr>
          <w:b/>
          <w:i/>
          <w:lang w:val="ro-RO"/>
        </w:rPr>
        <w:t xml:space="preserve"> unităților locale active </w:t>
      </w:r>
    </w:p>
    <w:p w14:paraId="7EA664E0" w14:textId="77777777" w:rsidR="007A47A2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Numărul unităților locale active în </w:t>
      </w:r>
      <w:r w:rsidR="007A47A2">
        <w:rPr>
          <w:lang w:val="ro-RO"/>
        </w:rPr>
        <w:t>sănătate și servicii sociale</w:t>
      </w:r>
      <w:r>
        <w:rPr>
          <w:lang w:val="ro-RO"/>
        </w:rPr>
        <w:t xml:space="preserve"> a crescut </w:t>
      </w:r>
      <w:r w:rsidR="00DA3CD6">
        <w:rPr>
          <w:lang w:val="ro-RO"/>
        </w:rPr>
        <w:t xml:space="preserve">în toate județele din Regiunea Sud-Vest Oltenia </w:t>
      </w:r>
      <w:r w:rsidR="007A47A2">
        <w:rPr>
          <w:lang w:val="ro-RO"/>
        </w:rPr>
        <w:t>raportat atât la perioada 2014-2018 cât și la perioada 2008-2018.</w:t>
      </w:r>
    </w:p>
    <w:p w14:paraId="5078DF5C" w14:textId="77777777" w:rsidR="007A47A2" w:rsidRDefault="007A47A2" w:rsidP="007A47A2">
      <w:pPr>
        <w:jc w:val="both"/>
        <w:rPr>
          <w:lang w:val="ro-RO"/>
        </w:rPr>
      </w:pPr>
      <w:r>
        <w:rPr>
          <w:lang w:val="ro-RO"/>
        </w:rPr>
        <w:t>În perioada</w:t>
      </w:r>
      <w:r w:rsidR="00DC7086">
        <w:rPr>
          <w:lang w:val="ro-RO"/>
        </w:rPr>
        <w:t xml:space="preserve"> 2014-2018, </w:t>
      </w:r>
      <w:r>
        <w:rPr>
          <w:lang w:val="ro-RO"/>
        </w:rPr>
        <w:t>indicatorul a crescut cel mai mult în județele Dolj (+ 95,6%) și Vâlcea (91,38%). Creșterile în celelalte județe s-au situat între 69,85% în județul Gorj și 34,97% în județul Olt. În Mehedinți, numărul unităților locale active în domeniul sănătății și serviciilor sociale a crescut în acest interval, cu 41,3%.</w:t>
      </w:r>
    </w:p>
    <w:p w14:paraId="481D9B2C" w14:textId="77777777" w:rsidR="007A47A2" w:rsidRDefault="00DC7086" w:rsidP="00DC7086">
      <w:pPr>
        <w:jc w:val="both"/>
        <w:rPr>
          <w:lang w:val="ro-RO"/>
        </w:rPr>
      </w:pPr>
      <w:r>
        <w:rPr>
          <w:lang w:val="ro-RO"/>
        </w:rPr>
        <w:t>Raportat la valorile anului 2008, evoluția numărului de unități locale active</w:t>
      </w:r>
      <w:r w:rsidRPr="00A07CB4">
        <w:rPr>
          <w:lang w:val="ro-RO"/>
        </w:rPr>
        <w:t xml:space="preserve"> </w:t>
      </w:r>
      <w:r>
        <w:rPr>
          <w:lang w:val="ro-RO"/>
        </w:rPr>
        <w:t xml:space="preserve">în </w:t>
      </w:r>
      <w:r w:rsidR="007A47A2">
        <w:rPr>
          <w:lang w:val="ro-RO"/>
        </w:rPr>
        <w:t>sănătate și servicii sociale</w:t>
      </w:r>
      <w:r>
        <w:rPr>
          <w:lang w:val="ro-RO"/>
        </w:rPr>
        <w:t>, în perioada 2008-2018, a fost pozitivă</w:t>
      </w:r>
      <w:r w:rsidR="00373B27">
        <w:rPr>
          <w:lang w:val="ro-RO"/>
        </w:rPr>
        <w:t xml:space="preserve"> în </w:t>
      </w:r>
      <w:r w:rsidR="007A47A2">
        <w:rPr>
          <w:lang w:val="ro-RO"/>
        </w:rPr>
        <w:t>toate județele</w:t>
      </w:r>
      <w:r>
        <w:rPr>
          <w:lang w:val="ro-RO"/>
        </w:rPr>
        <w:t xml:space="preserve">. Cea mai pronunțată creștere  s-a manifestat în </w:t>
      </w:r>
      <w:r w:rsidR="00373B27">
        <w:rPr>
          <w:lang w:val="ro-RO"/>
        </w:rPr>
        <w:t xml:space="preserve">județul </w:t>
      </w:r>
      <w:r w:rsidR="00544ED2">
        <w:rPr>
          <w:lang w:val="ro-RO"/>
        </w:rPr>
        <w:t>Dolj</w:t>
      </w:r>
      <w:r>
        <w:rPr>
          <w:lang w:val="ro-RO"/>
        </w:rPr>
        <w:t xml:space="preserve"> unde numărul unităților locale active a crescut cu </w:t>
      </w:r>
      <w:r w:rsidR="007A47A2">
        <w:rPr>
          <w:lang w:val="ro-RO"/>
        </w:rPr>
        <w:t>163,99</w:t>
      </w:r>
      <w:r>
        <w:rPr>
          <w:lang w:val="ro-RO"/>
        </w:rPr>
        <w:t>% (+</w:t>
      </w:r>
      <w:r w:rsidR="007A47A2">
        <w:rPr>
          <w:lang w:val="ro-RO"/>
        </w:rPr>
        <w:t>469</w:t>
      </w:r>
      <w:r>
        <w:rPr>
          <w:lang w:val="ro-RO"/>
        </w:rPr>
        <w:t xml:space="preserve"> unități locale)</w:t>
      </w:r>
      <w:r w:rsidR="00373B27">
        <w:rPr>
          <w:lang w:val="ro-RO"/>
        </w:rPr>
        <w:t>.</w:t>
      </w:r>
      <w:r w:rsidR="00523097">
        <w:rPr>
          <w:lang w:val="ro-RO"/>
        </w:rPr>
        <w:t xml:space="preserve"> </w:t>
      </w:r>
    </w:p>
    <w:p w14:paraId="32D6BD27" w14:textId="77777777" w:rsidR="00DC7086" w:rsidRPr="0003270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La nivel regional, numărul </w:t>
      </w:r>
      <w:r w:rsidR="00262C63">
        <w:rPr>
          <w:lang w:val="ro-RO"/>
        </w:rPr>
        <w:t>unităților locale active</w:t>
      </w:r>
      <w:r>
        <w:rPr>
          <w:lang w:val="ro-RO"/>
        </w:rPr>
        <w:t xml:space="preserve"> care operează în sector  a crescut cu </w:t>
      </w:r>
      <w:r w:rsidR="007A47A2">
        <w:rPr>
          <w:lang w:val="ro-RO"/>
        </w:rPr>
        <w:t>75,32</w:t>
      </w:r>
      <w:r>
        <w:rPr>
          <w:lang w:val="ro-RO"/>
        </w:rPr>
        <w:t>% comparând valorile din anul 2018 și 2014 și cu</w:t>
      </w:r>
      <w:r w:rsidR="00373B27">
        <w:rPr>
          <w:lang w:val="ro-RO"/>
        </w:rPr>
        <w:t xml:space="preserve"> </w:t>
      </w:r>
      <w:r w:rsidR="007A47A2">
        <w:rPr>
          <w:lang w:val="ro-RO"/>
        </w:rPr>
        <w:t>113,78</w:t>
      </w:r>
      <w:r>
        <w:rPr>
          <w:lang w:val="ro-RO"/>
        </w:rPr>
        <w:t>% raportându-ne la valorile anului 2008.</w:t>
      </w:r>
    </w:p>
    <w:p w14:paraId="732356A9" w14:textId="77777777" w:rsidR="009E16DA" w:rsidRPr="007E71DE" w:rsidRDefault="000E3113" w:rsidP="007E71DE">
      <w:r w:rsidRPr="007E71DE">
        <w:t xml:space="preserve">La nivel regional, </w:t>
      </w:r>
      <w:r w:rsidR="0048360D" w:rsidRPr="007E71DE">
        <w:t>n</w:t>
      </w:r>
      <w:r w:rsidR="009E16DA" w:rsidRPr="007E71DE">
        <w:t xml:space="preserve">umărul unităților locale active în </w:t>
      </w:r>
      <w:r w:rsidR="00B31F80" w:rsidRPr="007E71DE">
        <w:t>domeniul sănătății și serviciilor sociale</w:t>
      </w:r>
      <w:r w:rsidR="0048360D" w:rsidRPr="007E71DE">
        <w:t xml:space="preserve"> </w:t>
      </w:r>
      <w:r w:rsidR="009E16DA" w:rsidRPr="007E71DE">
        <w:t xml:space="preserve">a </w:t>
      </w:r>
      <w:r w:rsidR="009611AC" w:rsidRPr="007E71DE">
        <w:t>crescut</w:t>
      </w:r>
      <w:r w:rsidR="0048360D" w:rsidRPr="007E71DE">
        <w:t xml:space="preserve"> (</w:t>
      </w:r>
      <w:r w:rsidR="009611AC" w:rsidRPr="007E71DE">
        <w:t>+</w:t>
      </w:r>
      <w:r w:rsidR="00B31F80" w:rsidRPr="007E71DE">
        <w:t>75,32</w:t>
      </w:r>
      <w:r w:rsidR="0048360D" w:rsidRPr="007E71DE">
        <w:t>%)</w:t>
      </w:r>
      <w:r w:rsidR="009E16DA" w:rsidRPr="007E71DE">
        <w:t xml:space="preserve"> în anul 2018 raportat la valoarea indicatorului din anul 2014 și</w:t>
      </w:r>
      <w:r w:rsidR="009D641B" w:rsidRPr="007E71DE">
        <w:t xml:space="preserve"> </w:t>
      </w:r>
      <w:r w:rsidR="009E16DA" w:rsidRPr="007E71DE">
        <w:t>(</w:t>
      </w:r>
      <w:r w:rsidR="009611AC" w:rsidRPr="007E71DE">
        <w:t>+</w:t>
      </w:r>
      <w:r w:rsidR="00B31F80" w:rsidRPr="007E71DE">
        <w:t>113,78</w:t>
      </w:r>
      <w:r w:rsidR="009E16DA" w:rsidRPr="007E71DE">
        <w:t>%) raportat la valoarea indicatorului din anul 2008.</w:t>
      </w:r>
    </w:p>
    <w:p w14:paraId="4B517DC9" w14:textId="72F032F0" w:rsidR="00D7074C" w:rsidRPr="007E71DE" w:rsidRDefault="009E16DA" w:rsidP="000E3113">
      <w:pPr>
        <w:rPr>
          <w:lang w:val="ro-RO"/>
        </w:rPr>
      </w:pPr>
      <w:r w:rsidRPr="007E71DE">
        <w:t xml:space="preserve">În anul 2018 în </w:t>
      </w:r>
      <w:r w:rsidR="00B31F80" w:rsidRPr="007E71DE">
        <w:t>sănătate și servcii sociale</w:t>
      </w:r>
      <w:r w:rsidR="009D641B" w:rsidRPr="007E71DE">
        <w:t>,</w:t>
      </w:r>
      <w:r w:rsidR="00B06FED" w:rsidRPr="007E71DE">
        <w:t xml:space="preserve"> </w:t>
      </w:r>
      <w:r w:rsidRPr="007E71DE">
        <w:t xml:space="preserve">în regiune, se înregistrau </w:t>
      </w:r>
      <w:r w:rsidR="00B31F80" w:rsidRPr="007E71DE">
        <w:t>1520</w:t>
      </w:r>
      <w:r w:rsidR="009D641B" w:rsidRPr="007E71DE">
        <w:t xml:space="preserve"> unități locale active, </w:t>
      </w:r>
      <w:r w:rsidRPr="007E71DE">
        <w:t xml:space="preserve">cu </w:t>
      </w:r>
      <w:r w:rsidR="00B31F80" w:rsidRPr="007E71DE">
        <w:t>653</w:t>
      </w:r>
      <w:r w:rsidRPr="007E71DE">
        <w:t xml:space="preserve"> mai</w:t>
      </w:r>
      <w:r w:rsidR="00B5490E" w:rsidRPr="007E71DE">
        <w:t xml:space="preserve"> </w:t>
      </w:r>
      <w:r w:rsidR="00FA77E6" w:rsidRPr="007E71DE">
        <w:t>multe</w:t>
      </w:r>
      <w:r w:rsidRPr="007E71DE">
        <w:t xml:space="preserve"> decât în anul</w:t>
      </w:r>
      <w:r>
        <w:rPr>
          <w:lang w:val="ro-RO"/>
        </w:rPr>
        <w:t xml:space="preserve"> 2014 și cu </w:t>
      </w:r>
      <w:r w:rsidR="00B31F80">
        <w:rPr>
          <w:lang w:val="ro-RO"/>
        </w:rPr>
        <w:t>809</w:t>
      </w:r>
      <w:r w:rsidR="00276D04">
        <w:rPr>
          <w:lang w:val="ro-RO"/>
        </w:rPr>
        <w:t xml:space="preserve"> mai</w:t>
      </w:r>
      <w:r w:rsidR="00B06FED">
        <w:rPr>
          <w:lang w:val="ro-RO"/>
        </w:rPr>
        <w:t xml:space="preserve"> </w:t>
      </w:r>
      <w:r w:rsidR="00FA77E6">
        <w:rPr>
          <w:lang w:val="ro-RO"/>
        </w:rPr>
        <w:t>multe</w:t>
      </w:r>
      <w:r>
        <w:rPr>
          <w:lang w:val="ro-RO"/>
        </w:rPr>
        <w:t xml:space="preserve"> decât în anul 2008.</w:t>
      </w:r>
    </w:p>
    <w:p w14:paraId="105366E2" w14:textId="77777777" w:rsidR="000E3113" w:rsidRPr="00292A48" w:rsidRDefault="000E3113" w:rsidP="000E3113">
      <w:pPr>
        <w:rPr>
          <w:b/>
          <w:i/>
          <w:lang w:val="ro-RO"/>
        </w:rPr>
      </w:pPr>
      <w:r w:rsidRPr="00292A48">
        <w:rPr>
          <w:b/>
          <w:i/>
          <w:lang w:val="ro-RO"/>
        </w:rPr>
        <w:t xml:space="preserve">6. </w:t>
      </w:r>
      <w:r w:rsidRPr="00994B62">
        <w:rPr>
          <w:b/>
          <w:i/>
          <w:lang w:val="ro-RO"/>
        </w:rPr>
        <w:t>Cifra de afaceri</w:t>
      </w:r>
      <w:r w:rsidRPr="00292A48">
        <w:rPr>
          <w:b/>
          <w:i/>
          <w:lang w:val="ro-RO"/>
        </w:rPr>
        <w:t xml:space="preserve"> a unităților</w:t>
      </w:r>
      <w:r w:rsidR="00F90AB0" w:rsidRPr="00292A48">
        <w:rPr>
          <w:b/>
          <w:i/>
          <w:lang w:val="ro-RO"/>
        </w:rPr>
        <w:t xml:space="preserve"> locale active </w:t>
      </w:r>
    </w:p>
    <w:p w14:paraId="6A9E9DED" w14:textId="77777777" w:rsidR="00994B62" w:rsidRDefault="00315541" w:rsidP="00F14883">
      <w:pPr>
        <w:jc w:val="both"/>
        <w:rPr>
          <w:lang w:val="ro-RO"/>
        </w:rPr>
      </w:pPr>
      <w:r>
        <w:rPr>
          <w:lang w:val="ro-RO"/>
        </w:rPr>
        <w:t>Cifra</w:t>
      </w:r>
      <w:r w:rsidR="00C85699">
        <w:rPr>
          <w:lang w:val="ro-RO"/>
        </w:rPr>
        <w:t xml:space="preserve"> de afaceri</w:t>
      </w:r>
      <w:r w:rsidR="002C169A">
        <w:rPr>
          <w:lang w:val="ro-RO"/>
        </w:rPr>
        <w:t xml:space="preserve"> a unităților locale active în </w:t>
      </w:r>
      <w:r w:rsidR="00FE2DF6">
        <w:rPr>
          <w:lang w:val="ro-RO"/>
        </w:rPr>
        <w:t>sănătate și servicii sociale</w:t>
      </w:r>
      <w:r w:rsidR="00994B62">
        <w:rPr>
          <w:lang w:val="ro-RO"/>
        </w:rPr>
        <w:t>,</w:t>
      </w:r>
      <w:r w:rsidR="00FE5C11">
        <w:rPr>
          <w:lang w:val="ro-RO"/>
        </w:rPr>
        <w:t xml:space="preserve"> a </w:t>
      </w:r>
      <w:r>
        <w:rPr>
          <w:lang w:val="ro-RO"/>
        </w:rPr>
        <w:t>crescut în toate județele, atât pentru perioada 2008-2018 cât și 2014-2018.</w:t>
      </w:r>
    </w:p>
    <w:p w14:paraId="621D8548" w14:textId="77777777" w:rsidR="00F14883" w:rsidRPr="001A0D61" w:rsidRDefault="00F14883" w:rsidP="00F14883">
      <w:pPr>
        <w:jc w:val="both"/>
        <w:rPr>
          <w:lang w:val="ro-RO"/>
        </w:rPr>
      </w:pPr>
      <w:r>
        <w:rPr>
          <w:lang w:val="ro-RO"/>
        </w:rPr>
        <w:t xml:space="preserve">La nivel regional evoluția cifrei de afaceri este pozitivă, anul 2018 înregistrând o valoare a indicatorului mai mare cu </w:t>
      </w:r>
      <w:r w:rsidR="00FE2DF6">
        <w:rPr>
          <w:lang w:val="ro-RO"/>
        </w:rPr>
        <w:t>287,65</w:t>
      </w:r>
      <w:r>
        <w:rPr>
          <w:lang w:val="ro-RO"/>
        </w:rPr>
        <w:t>% față de cea din anul 2008</w:t>
      </w:r>
      <w:r w:rsidR="00A04599">
        <w:rPr>
          <w:lang w:val="ro-RO"/>
        </w:rPr>
        <w:t>.</w:t>
      </w:r>
      <w:r>
        <w:rPr>
          <w:lang w:val="ro-RO"/>
        </w:rPr>
        <w:t xml:space="preserve"> </w:t>
      </w:r>
    </w:p>
    <w:p w14:paraId="218F027C" w14:textId="77777777" w:rsidR="00C80D7A" w:rsidRPr="00697E8F" w:rsidRDefault="00C80D7A" w:rsidP="00BA24FC">
      <w:pPr>
        <w:jc w:val="both"/>
        <w:rPr>
          <w:lang w:val="ro-RO"/>
        </w:rPr>
      </w:pPr>
      <w:r>
        <w:rPr>
          <w:lang w:val="ro-RO"/>
        </w:rPr>
        <w:t>Raportat la anul 2014, cifra de afaceri a unităților locale active</w:t>
      </w:r>
      <w:r w:rsidRPr="00C80D7A">
        <w:rPr>
          <w:lang w:val="ro-RO"/>
        </w:rPr>
        <w:t xml:space="preserve"> </w:t>
      </w:r>
      <w:r w:rsidRPr="00697E8F">
        <w:rPr>
          <w:lang w:val="ro-RO"/>
        </w:rPr>
        <w:t xml:space="preserve">în </w:t>
      </w:r>
      <w:r w:rsidR="00FE2DF6">
        <w:rPr>
          <w:lang w:val="ro-RO"/>
        </w:rPr>
        <w:t>domeniul sănătății și serviciilor sociale</w:t>
      </w:r>
      <w:r>
        <w:rPr>
          <w:lang w:val="ro-RO"/>
        </w:rPr>
        <w:t xml:space="preserve">, la nivel regional, a </w:t>
      </w:r>
      <w:r w:rsidR="001B7A9F">
        <w:rPr>
          <w:lang w:val="ro-RO"/>
        </w:rPr>
        <w:t>crescut</w:t>
      </w:r>
      <w:r>
        <w:rPr>
          <w:lang w:val="ro-RO"/>
        </w:rPr>
        <w:t xml:space="preserve"> (</w:t>
      </w:r>
      <w:r w:rsidR="001B7A9F">
        <w:rPr>
          <w:lang w:val="ro-RO"/>
        </w:rPr>
        <w:t>+</w:t>
      </w:r>
      <w:r w:rsidR="00FE2DF6">
        <w:rPr>
          <w:lang w:val="ro-RO"/>
        </w:rPr>
        <w:t>123,49</w:t>
      </w:r>
      <w:r>
        <w:rPr>
          <w:lang w:val="ro-RO"/>
        </w:rPr>
        <w:t>%)</w:t>
      </w:r>
      <w:r w:rsidR="001B7A9F">
        <w:rPr>
          <w:lang w:val="ro-RO"/>
        </w:rPr>
        <w:t xml:space="preserve"> pe fondul creșterilor în fiecare dintre județele regiunii</w:t>
      </w:r>
      <w:r>
        <w:rPr>
          <w:lang w:val="ro-RO"/>
        </w:rPr>
        <w:t xml:space="preserve">. </w:t>
      </w:r>
      <w:r w:rsidR="001B7A9F">
        <w:rPr>
          <w:lang w:val="ro-RO"/>
        </w:rPr>
        <w:t xml:space="preserve"> Cea mai pronunțată creștere</w:t>
      </w:r>
      <w:r w:rsidR="00A04599">
        <w:rPr>
          <w:lang w:val="ro-RO"/>
        </w:rPr>
        <w:t xml:space="preserve"> în intervalul 2014-2018</w:t>
      </w:r>
      <w:r w:rsidR="001B7A9F">
        <w:rPr>
          <w:lang w:val="ro-RO"/>
        </w:rPr>
        <w:t xml:space="preserve"> s-a înregistrat în județ</w:t>
      </w:r>
      <w:r w:rsidR="00FE2DF6">
        <w:rPr>
          <w:lang w:val="ro-RO"/>
        </w:rPr>
        <w:t>ele</w:t>
      </w:r>
      <w:r w:rsidR="001B7A9F">
        <w:rPr>
          <w:lang w:val="ro-RO"/>
        </w:rPr>
        <w:t xml:space="preserve"> </w:t>
      </w:r>
      <w:r w:rsidR="00FE2DF6">
        <w:rPr>
          <w:lang w:val="ro-RO"/>
        </w:rPr>
        <w:t>Dolj</w:t>
      </w:r>
      <w:r w:rsidR="001B7A9F">
        <w:rPr>
          <w:lang w:val="ro-RO"/>
        </w:rPr>
        <w:t xml:space="preserve"> (+</w:t>
      </w:r>
      <w:r w:rsidR="00FE2DF6">
        <w:rPr>
          <w:lang w:val="ro-RO"/>
        </w:rPr>
        <w:t>183,72</w:t>
      </w:r>
      <w:r w:rsidR="001B7A9F">
        <w:rPr>
          <w:lang w:val="ro-RO"/>
        </w:rPr>
        <w:t>%)</w:t>
      </w:r>
      <w:r w:rsidR="00FE2DF6">
        <w:rPr>
          <w:lang w:val="ro-RO"/>
        </w:rPr>
        <w:t xml:space="preserve"> și Gorj (+160,71%)</w:t>
      </w:r>
      <w:r w:rsidR="001B7A9F">
        <w:rPr>
          <w:lang w:val="ro-RO"/>
        </w:rPr>
        <w:t xml:space="preserve"> iar cea mai redusă în județul </w:t>
      </w:r>
      <w:r w:rsidR="00FE2DF6">
        <w:rPr>
          <w:lang w:val="ro-RO"/>
        </w:rPr>
        <w:t xml:space="preserve"> Vâlcea</w:t>
      </w:r>
      <w:r w:rsidR="001B7A9F">
        <w:rPr>
          <w:lang w:val="ro-RO"/>
        </w:rPr>
        <w:t xml:space="preserve"> (+</w:t>
      </w:r>
      <w:r w:rsidR="00FE2DF6">
        <w:rPr>
          <w:lang w:val="ro-RO"/>
        </w:rPr>
        <w:t>16,67%</w:t>
      </w:r>
      <w:r w:rsidR="001B7A9F">
        <w:rPr>
          <w:lang w:val="ro-RO"/>
        </w:rPr>
        <w:t>).</w:t>
      </w:r>
    </w:p>
    <w:p w14:paraId="065F1509" w14:textId="77777777" w:rsidR="00603AD1" w:rsidRDefault="00260E56" w:rsidP="00260E56">
      <w:pPr>
        <w:jc w:val="both"/>
        <w:rPr>
          <w:lang w:val="ro-RO"/>
        </w:rPr>
      </w:pPr>
      <w:r w:rsidRPr="0063179F">
        <w:rPr>
          <w:lang w:val="ro-RO"/>
        </w:rPr>
        <w:lastRenderedPageBreak/>
        <w:t>Din punct de vedere al raportului cifrei de afaceri</w:t>
      </w:r>
      <w:r>
        <w:rPr>
          <w:lang w:val="ro-RO"/>
        </w:rPr>
        <w:t xml:space="preserve"> la numărul de unități locale active, </w:t>
      </w:r>
      <w:r w:rsidR="0063179F">
        <w:rPr>
          <w:lang w:val="ro-RO"/>
        </w:rPr>
        <w:t>în anul 2014, cel</w:t>
      </w:r>
      <w:r w:rsidR="00FE5C11">
        <w:rPr>
          <w:lang w:val="ro-RO"/>
        </w:rPr>
        <w:t xml:space="preserve"> mai bine plasat era</w:t>
      </w:r>
      <w:r>
        <w:rPr>
          <w:lang w:val="ro-RO"/>
        </w:rPr>
        <w:t xml:space="preserve"> județ</w:t>
      </w:r>
      <w:r w:rsidR="00FE5C11">
        <w:rPr>
          <w:lang w:val="ro-RO"/>
        </w:rPr>
        <w:t>ul</w:t>
      </w:r>
      <w:r w:rsidR="007F6EE7">
        <w:rPr>
          <w:lang w:val="ro-RO"/>
        </w:rPr>
        <w:t xml:space="preserve"> </w:t>
      </w:r>
      <w:r w:rsidR="00FE2DF6">
        <w:rPr>
          <w:lang w:val="ro-RO"/>
        </w:rPr>
        <w:t>Vâlcea</w:t>
      </w:r>
      <w:r w:rsidR="007F6EE7">
        <w:rPr>
          <w:lang w:val="ro-RO"/>
        </w:rPr>
        <w:t xml:space="preserve"> </w:t>
      </w:r>
      <w:r w:rsidR="00FE5C11">
        <w:rPr>
          <w:lang w:val="ro-RO"/>
        </w:rPr>
        <w:t>care înregistra</w:t>
      </w:r>
      <w:r>
        <w:rPr>
          <w:lang w:val="ro-RO"/>
        </w:rPr>
        <w:t xml:space="preserve"> o medie de </w:t>
      </w:r>
      <w:r w:rsidR="0063179F">
        <w:rPr>
          <w:lang w:val="ro-RO"/>
        </w:rPr>
        <w:t xml:space="preserve"> </w:t>
      </w:r>
      <w:r w:rsidR="00BC31D8">
        <w:rPr>
          <w:lang w:val="ro-RO"/>
        </w:rPr>
        <w:t>0,</w:t>
      </w:r>
      <w:r w:rsidR="00FE2DF6">
        <w:rPr>
          <w:lang w:val="ro-RO"/>
        </w:rPr>
        <w:t>62</w:t>
      </w:r>
      <w:r w:rsidR="00321BF7">
        <w:rPr>
          <w:lang w:val="ro-RO"/>
        </w:rPr>
        <w:t xml:space="preserve"> </w:t>
      </w:r>
      <w:r>
        <w:rPr>
          <w:lang w:val="ro-RO"/>
        </w:rPr>
        <w:t>milioane  lei cifră de afaceri la o unitate locală activă.</w:t>
      </w:r>
      <w:r w:rsidR="00FE5C11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FE5C11">
        <w:rPr>
          <w:lang w:val="ro-RO"/>
        </w:rPr>
        <w:t xml:space="preserve">Celelalte județe au înregistrat în medie între </w:t>
      </w:r>
      <w:r w:rsidR="00BC31D8">
        <w:rPr>
          <w:lang w:val="ro-RO"/>
        </w:rPr>
        <w:t>0,</w:t>
      </w:r>
      <w:r w:rsidR="00FE2DF6">
        <w:rPr>
          <w:lang w:val="ro-RO"/>
        </w:rPr>
        <w:t>3</w:t>
      </w:r>
      <w:r w:rsidR="00BC31D8">
        <w:rPr>
          <w:lang w:val="ro-RO"/>
        </w:rPr>
        <w:t>7</w:t>
      </w:r>
      <w:r w:rsidR="00FE5C11">
        <w:rPr>
          <w:lang w:val="ro-RO"/>
        </w:rPr>
        <w:t xml:space="preserve"> (</w:t>
      </w:r>
      <w:r w:rsidR="00FE2DF6">
        <w:rPr>
          <w:lang w:val="ro-RO"/>
        </w:rPr>
        <w:t>Mehedinți</w:t>
      </w:r>
      <w:r w:rsidR="00FE5C11">
        <w:rPr>
          <w:lang w:val="ro-RO"/>
        </w:rPr>
        <w:t xml:space="preserve">) și </w:t>
      </w:r>
      <w:r w:rsidR="00BC31D8">
        <w:rPr>
          <w:lang w:val="ro-RO"/>
        </w:rPr>
        <w:t>0,</w:t>
      </w:r>
      <w:r w:rsidR="00FE2DF6">
        <w:rPr>
          <w:lang w:val="ro-RO"/>
        </w:rPr>
        <w:t xml:space="preserve">20 </w:t>
      </w:r>
      <w:r w:rsidR="00FE5C11">
        <w:rPr>
          <w:lang w:val="ro-RO"/>
        </w:rPr>
        <w:t>(</w:t>
      </w:r>
      <w:r w:rsidR="00FE2DF6">
        <w:rPr>
          <w:lang w:val="ro-RO"/>
        </w:rPr>
        <w:t>Olt</w:t>
      </w:r>
      <w:r w:rsidR="00FE5C11">
        <w:rPr>
          <w:lang w:val="ro-RO"/>
        </w:rPr>
        <w:t xml:space="preserve">) milioane lei cifră de afaceri la o unitate locală activă în </w:t>
      </w:r>
      <w:r w:rsidR="00FE2DF6">
        <w:rPr>
          <w:lang w:val="ro-RO"/>
        </w:rPr>
        <w:t>domeniul sănătate și servicii sociale</w:t>
      </w:r>
      <w:r>
        <w:rPr>
          <w:lang w:val="ro-RO"/>
        </w:rPr>
        <w:t>.</w:t>
      </w:r>
      <w:r w:rsidR="00FE5C11">
        <w:rPr>
          <w:lang w:val="ro-RO"/>
        </w:rPr>
        <w:t xml:space="preserve">  </w:t>
      </w:r>
      <w:r w:rsidR="00FE2DF6">
        <w:rPr>
          <w:lang w:val="ro-RO"/>
        </w:rPr>
        <w:t>L</w:t>
      </w:r>
      <w:r w:rsidR="00FE5C11">
        <w:rPr>
          <w:lang w:val="ro-RO"/>
        </w:rPr>
        <w:t>a sfârșitul anului 2018</w:t>
      </w:r>
      <w:r w:rsidR="00FE2DF6">
        <w:rPr>
          <w:lang w:val="ro-RO"/>
        </w:rPr>
        <w:t>,</w:t>
      </w:r>
      <w:r w:rsidR="00FE5C11">
        <w:rPr>
          <w:lang w:val="ro-RO"/>
        </w:rPr>
        <w:t xml:space="preserve"> județul </w:t>
      </w:r>
      <w:r w:rsidR="00FE2DF6">
        <w:rPr>
          <w:lang w:val="ro-RO"/>
        </w:rPr>
        <w:t>Dolj</w:t>
      </w:r>
      <w:r w:rsidR="00FE5C11">
        <w:rPr>
          <w:lang w:val="ro-RO"/>
        </w:rPr>
        <w:t xml:space="preserve"> înregistra o medie de </w:t>
      </w:r>
      <w:r w:rsidR="00BC31D8">
        <w:rPr>
          <w:lang w:val="ro-RO"/>
        </w:rPr>
        <w:t>0,</w:t>
      </w:r>
      <w:r w:rsidR="00FE2DF6">
        <w:rPr>
          <w:lang w:val="ro-RO"/>
        </w:rPr>
        <w:t>48</w:t>
      </w:r>
      <w:r w:rsidR="00FE5C11">
        <w:rPr>
          <w:lang w:val="ro-RO"/>
        </w:rPr>
        <w:t xml:space="preserve"> milio</w:t>
      </w:r>
      <w:r w:rsidR="00994B62">
        <w:rPr>
          <w:lang w:val="ro-RO"/>
        </w:rPr>
        <w:t>a</w:t>
      </w:r>
      <w:r w:rsidR="00FE5C11">
        <w:rPr>
          <w:lang w:val="ro-RO"/>
        </w:rPr>
        <w:t>n</w:t>
      </w:r>
      <w:r w:rsidR="00994B62">
        <w:rPr>
          <w:lang w:val="ro-RO"/>
        </w:rPr>
        <w:t>e</w:t>
      </w:r>
      <w:r w:rsidR="00FE5C11">
        <w:rPr>
          <w:lang w:val="ro-RO"/>
        </w:rPr>
        <w:t xml:space="preserve"> lei cifră de afaceri la o unitate locală activă iar celelalte județe, medii cuprinse între </w:t>
      </w:r>
      <w:r w:rsidR="00BC31D8">
        <w:rPr>
          <w:lang w:val="ro-RO"/>
        </w:rPr>
        <w:t>0,</w:t>
      </w:r>
      <w:r w:rsidR="00FE2DF6">
        <w:rPr>
          <w:lang w:val="ro-RO"/>
        </w:rPr>
        <w:t>43</w:t>
      </w:r>
      <w:r w:rsidR="00FE5C11">
        <w:rPr>
          <w:lang w:val="ro-RO"/>
        </w:rPr>
        <w:t xml:space="preserve"> (</w:t>
      </w:r>
      <w:r w:rsidR="00FE2DF6">
        <w:rPr>
          <w:lang w:val="ro-RO"/>
        </w:rPr>
        <w:t>Mehedinți</w:t>
      </w:r>
      <w:r w:rsidR="00FE5C11">
        <w:rPr>
          <w:lang w:val="ro-RO"/>
        </w:rPr>
        <w:t xml:space="preserve">) și </w:t>
      </w:r>
      <w:r w:rsidR="00BC31D8">
        <w:rPr>
          <w:lang w:val="ro-RO"/>
        </w:rPr>
        <w:t>0,</w:t>
      </w:r>
      <w:r w:rsidR="00FE2DF6">
        <w:rPr>
          <w:lang w:val="ro-RO"/>
        </w:rPr>
        <w:t>31</w:t>
      </w:r>
      <w:r w:rsidR="00FE5C11">
        <w:rPr>
          <w:lang w:val="ro-RO"/>
        </w:rPr>
        <w:t xml:space="preserve"> (</w:t>
      </w:r>
      <w:r w:rsidR="00FE2DF6">
        <w:rPr>
          <w:lang w:val="ro-RO"/>
        </w:rPr>
        <w:t>Olt</w:t>
      </w:r>
      <w:r w:rsidR="00FE5C11">
        <w:rPr>
          <w:lang w:val="ro-RO"/>
        </w:rPr>
        <w:t xml:space="preserve">) </w:t>
      </w:r>
      <w:r w:rsidR="00F70445">
        <w:rPr>
          <w:lang w:val="ro-RO"/>
        </w:rPr>
        <w:t xml:space="preserve">milioane lei cifră de afaceri la o unitate locală activă în </w:t>
      </w:r>
      <w:r w:rsidR="00FE2DF6">
        <w:rPr>
          <w:lang w:val="ro-RO"/>
        </w:rPr>
        <w:t>domeniul sănătății și serviciilor sociale</w:t>
      </w:r>
      <w:r w:rsidR="00F70445">
        <w:rPr>
          <w:lang w:val="ro-RO"/>
        </w:rPr>
        <w:t>.</w:t>
      </w:r>
    </w:p>
    <w:p w14:paraId="08B6A069" w14:textId="77777777" w:rsidR="00141B56" w:rsidRPr="007E71DE" w:rsidRDefault="004B0E02" w:rsidP="007E71DE">
      <w:r w:rsidRPr="007E71DE">
        <w:t xml:space="preserve">La nivel regional, cifra de afaceri în </w:t>
      </w:r>
      <w:r w:rsidR="00FE2DF6" w:rsidRPr="007E71DE">
        <w:t>sănătate și servicii sociale</w:t>
      </w:r>
      <w:r w:rsidR="00C932BC" w:rsidRPr="007E71DE">
        <w:t xml:space="preserve"> </w:t>
      </w:r>
      <w:r w:rsidRPr="007E71DE">
        <w:t xml:space="preserve">a </w:t>
      </w:r>
      <w:r w:rsidR="00AA58AD" w:rsidRPr="007E71DE">
        <w:t>crescut</w:t>
      </w:r>
      <w:r w:rsidR="00CD7461" w:rsidRPr="007E71DE">
        <w:t xml:space="preserve"> cu </w:t>
      </w:r>
      <w:r w:rsidR="00FE2DF6" w:rsidRPr="007E71DE">
        <w:t>123,49</w:t>
      </w:r>
      <w:r w:rsidRPr="007E71DE">
        <w:t>% în anul 2018, raportat la valoarea indicatorului din anul 2014 și</w:t>
      </w:r>
      <w:r w:rsidR="00AA58AD" w:rsidRPr="007E71DE">
        <w:t xml:space="preserve"> </w:t>
      </w:r>
      <w:r w:rsidRPr="007E71DE">
        <w:t xml:space="preserve">cu </w:t>
      </w:r>
      <w:r w:rsidR="00FE2DF6" w:rsidRPr="007E71DE">
        <w:t>287,65</w:t>
      </w:r>
      <w:r w:rsidRPr="007E71DE">
        <w:t>% raportat la valoarea indicatorului din anul 2008.</w:t>
      </w:r>
    </w:p>
    <w:p w14:paraId="6134A114" w14:textId="77777777" w:rsidR="00AA58AD" w:rsidRPr="00AA58AD" w:rsidRDefault="00AA58AD" w:rsidP="007E71DE">
      <w:pPr>
        <w:rPr>
          <w:lang w:val="ro-RO"/>
        </w:rPr>
      </w:pPr>
      <w:r w:rsidRPr="007E71DE">
        <w:t>La sfârșitul anului 2018, la nivel regional, din punct de vedere al raportului cifrei de afaceri la numărul de unități locale active</w:t>
      </w:r>
      <w:r w:rsidR="007D351E" w:rsidRPr="007E71DE">
        <w:t xml:space="preserve"> în </w:t>
      </w:r>
      <w:r w:rsidR="00FE2DF6" w:rsidRPr="007E71DE">
        <w:t>sănătate și servicii sociale</w:t>
      </w:r>
      <w:r w:rsidRPr="007E71DE">
        <w:t xml:space="preserve">, media era de </w:t>
      </w:r>
      <w:r w:rsidR="00FE2DF6" w:rsidRPr="007E71DE">
        <w:t>0,41</w:t>
      </w:r>
      <w:r w:rsidRPr="007E71DE">
        <w:t xml:space="preserve"> milioane lei cifră de afaceri la</w:t>
      </w:r>
      <w:r w:rsidRPr="00AA58AD">
        <w:rPr>
          <w:lang w:val="ro-RO"/>
        </w:rPr>
        <w:t xml:space="preserve"> o unitate locală activă</w:t>
      </w:r>
      <w:r>
        <w:rPr>
          <w:lang w:val="ro-RO"/>
        </w:rPr>
        <w:t>.</w:t>
      </w:r>
    </w:p>
    <w:p w14:paraId="3B145A4D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16D9143E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20EA40F4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5CA8D7B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56A29467" w14:textId="77777777" w:rsidR="001B71FC" w:rsidRDefault="001B71FC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451B6651" w14:textId="77777777" w:rsidTr="007E71DE">
        <w:trPr>
          <w:jc w:val="center"/>
        </w:trPr>
        <w:tc>
          <w:tcPr>
            <w:tcW w:w="1242" w:type="dxa"/>
          </w:tcPr>
          <w:p w14:paraId="362422C3" w14:textId="77777777" w:rsidR="001B71FC" w:rsidRPr="00FE23E2" w:rsidRDefault="001B71FC" w:rsidP="00265435"/>
        </w:tc>
        <w:tc>
          <w:tcPr>
            <w:tcW w:w="3969" w:type="dxa"/>
          </w:tcPr>
          <w:p w14:paraId="23566989" w14:textId="77777777" w:rsidR="001B71FC" w:rsidRPr="00FE23E2" w:rsidRDefault="001B71FC" w:rsidP="007E71DE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65F9B541" w14:textId="77777777" w:rsidTr="007E71DE">
        <w:trPr>
          <w:jc w:val="center"/>
        </w:trPr>
        <w:tc>
          <w:tcPr>
            <w:tcW w:w="1242" w:type="dxa"/>
          </w:tcPr>
          <w:p w14:paraId="4730F815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3CAA227C" w14:textId="77777777" w:rsidR="001B71FC" w:rsidRPr="00FE23E2" w:rsidRDefault="00972D7A" w:rsidP="007E71DE">
            <w:pPr>
              <w:jc w:val="center"/>
            </w:pPr>
            <w:r>
              <w:t>+1</w:t>
            </w:r>
          </w:p>
        </w:tc>
      </w:tr>
      <w:tr w:rsidR="001B71FC" w:rsidRPr="00FE23E2" w14:paraId="4FFE6AE9" w14:textId="77777777" w:rsidTr="007E71DE">
        <w:trPr>
          <w:jc w:val="center"/>
        </w:trPr>
        <w:tc>
          <w:tcPr>
            <w:tcW w:w="1242" w:type="dxa"/>
          </w:tcPr>
          <w:p w14:paraId="37AB6005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48F7EC0" w14:textId="77777777" w:rsidR="001B71FC" w:rsidRPr="00FE23E2" w:rsidRDefault="004F7CC2" w:rsidP="007E71DE">
            <w:pPr>
              <w:jc w:val="center"/>
            </w:pPr>
            <w:r>
              <w:t>+1</w:t>
            </w:r>
          </w:p>
        </w:tc>
      </w:tr>
      <w:tr w:rsidR="00972D7A" w:rsidRPr="00FE23E2" w14:paraId="5F226DF2" w14:textId="77777777" w:rsidTr="007E71DE">
        <w:trPr>
          <w:jc w:val="center"/>
        </w:trPr>
        <w:tc>
          <w:tcPr>
            <w:tcW w:w="1242" w:type="dxa"/>
          </w:tcPr>
          <w:p w14:paraId="6E583A58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49C329AB" w14:textId="77777777" w:rsidR="00972D7A" w:rsidRPr="00FE23E2" w:rsidRDefault="00972D7A" w:rsidP="007E71DE">
            <w:pPr>
              <w:jc w:val="center"/>
            </w:pPr>
            <w:r>
              <w:t>+1</w:t>
            </w:r>
          </w:p>
        </w:tc>
      </w:tr>
      <w:tr w:rsidR="00972D7A" w:rsidRPr="00FE23E2" w14:paraId="6C69EEF5" w14:textId="77777777" w:rsidTr="007E71DE">
        <w:trPr>
          <w:jc w:val="center"/>
        </w:trPr>
        <w:tc>
          <w:tcPr>
            <w:tcW w:w="1242" w:type="dxa"/>
          </w:tcPr>
          <w:p w14:paraId="46E0BB2C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36797428" w14:textId="77777777" w:rsidR="00972D7A" w:rsidRPr="00FE23E2" w:rsidRDefault="00972D7A" w:rsidP="007E71DE">
            <w:pPr>
              <w:jc w:val="center"/>
            </w:pPr>
            <w:r>
              <w:t>+1</w:t>
            </w:r>
          </w:p>
        </w:tc>
      </w:tr>
      <w:tr w:rsidR="001B71FC" w:rsidRPr="00FE23E2" w14:paraId="695D2D07" w14:textId="77777777" w:rsidTr="007E71DE">
        <w:trPr>
          <w:jc w:val="center"/>
        </w:trPr>
        <w:tc>
          <w:tcPr>
            <w:tcW w:w="1242" w:type="dxa"/>
          </w:tcPr>
          <w:p w14:paraId="37011155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3F02CC1C" w14:textId="77777777" w:rsidR="001B71FC" w:rsidRPr="00FE23E2" w:rsidRDefault="008E3305" w:rsidP="007E71DE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36956419" w14:textId="77777777" w:rsidR="00543446" w:rsidRDefault="00543446" w:rsidP="008A1EF1">
      <w:pPr>
        <w:rPr>
          <w:b/>
          <w:lang w:val="ro-RO"/>
        </w:rPr>
      </w:pPr>
    </w:p>
    <w:p w14:paraId="1C2DE4E8" w14:textId="77777777" w:rsidR="009B477D" w:rsidRPr="007E71DE" w:rsidRDefault="009B477D" w:rsidP="009B477D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27B3593F" w14:textId="77777777" w:rsidR="009B477D" w:rsidRDefault="009B477D" w:rsidP="009B477D">
      <w:pPr>
        <w:rPr>
          <w:i/>
          <w:lang w:val="ro-RO"/>
        </w:rPr>
      </w:pPr>
    </w:p>
    <w:p w14:paraId="26738BDF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39C9B684" w14:textId="77777777" w:rsidR="005749D7" w:rsidRDefault="00DA5BD8" w:rsidP="00DA5BD8">
      <w:pPr>
        <w:jc w:val="both"/>
        <w:rPr>
          <w:lang w:val="ro-RO"/>
        </w:rPr>
      </w:pPr>
      <w:r>
        <w:rPr>
          <w:lang w:val="ro-RO"/>
        </w:rPr>
        <w:t xml:space="preserve">Valoarea investițiilor brute în unitățile locale active în </w:t>
      </w:r>
      <w:r w:rsidR="005749D7">
        <w:rPr>
          <w:lang w:val="ro-RO"/>
        </w:rPr>
        <w:t>domeniul sănătății și serviciilor sociale</w:t>
      </w:r>
      <w:r>
        <w:rPr>
          <w:lang w:val="ro-RO"/>
        </w:rPr>
        <w:t xml:space="preserve"> nu este una semnificativă la nivelul județelor din regiunea Sud Vest Oltenia. La nivelul județului </w:t>
      </w:r>
      <w:r w:rsidR="005749D7">
        <w:rPr>
          <w:lang w:val="ro-RO"/>
        </w:rPr>
        <w:t>Olt</w:t>
      </w:r>
      <w:r>
        <w:rPr>
          <w:lang w:val="ro-RO"/>
        </w:rPr>
        <w:t xml:space="preserve"> valoarea investițiilor brute a </w:t>
      </w:r>
      <w:r w:rsidR="005749D7">
        <w:rPr>
          <w:lang w:val="ro-RO"/>
        </w:rPr>
        <w:t>crescut cu 20%</w:t>
      </w:r>
      <w:r>
        <w:rPr>
          <w:lang w:val="ro-RO"/>
        </w:rPr>
        <w:t xml:space="preserve"> în perioada 2008-2018, </w:t>
      </w:r>
      <w:r w:rsidR="005749D7">
        <w:rPr>
          <w:lang w:val="ro-RO"/>
        </w:rPr>
        <w:t>celelalte județe înregistrând creșterea investițiilor brute, în acceași perioadă, cu peste 100%. Cea mai pronunțată creștere a investițiilor brute în unitățile locale din domeniul sănătate și servicii sociale, s-a înregistrat în județul Gorj (+233,33%). Creșteri de 135% (Dolj), 160% Vâlcea, 100% Mehedinți.</w:t>
      </w:r>
    </w:p>
    <w:p w14:paraId="0A6BAAE4" w14:textId="77777777" w:rsidR="00DA5BD8" w:rsidRDefault="00DA5BD8" w:rsidP="00DA5BD8">
      <w:pPr>
        <w:jc w:val="both"/>
        <w:rPr>
          <w:lang w:val="ro-RO"/>
        </w:rPr>
      </w:pPr>
      <w:r>
        <w:rPr>
          <w:lang w:val="ro-RO"/>
        </w:rPr>
        <w:t xml:space="preserve">La nivel regional valoarea investițiilor brute </w:t>
      </w:r>
      <w:r w:rsidR="005749D7">
        <w:rPr>
          <w:lang w:val="ro-RO"/>
        </w:rPr>
        <w:t>a crescut</w:t>
      </w:r>
      <w:r>
        <w:rPr>
          <w:lang w:val="ro-RO"/>
        </w:rPr>
        <w:t xml:space="preserve"> de la </w:t>
      </w:r>
      <w:r w:rsidR="005749D7">
        <w:rPr>
          <w:lang w:val="ro-RO"/>
        </w:rPr>
        <w:t>35</w:t>
      </w:r>
      <w:r>
        <w:rPr>
          <w:lang w:val="ro-RO"/>
        </w:rPr>
        <w:t xml:space="preserve"> milioane lei în anul 2008 la </w:t>
      </w:r>
      <w:r w:rsidR="005749D7">
        <w:rPr>
          <w:lang w:val="ro-RO"/>
        </w:rPr>
        <w:t>80</w:t>
      </w:r>
      <w:r>
        <w:rPr>
          <w:lang w:val="ro-RO"/>
        </w:rPr>
        <w:t xml:space="preserve"> milioane lei în anul 2018 (</w:t>
      </w:r>
      <w:r w:rsidR="005749D7">
        <w:rPr>
          <w:lang w:val="ro-RO"/>
        </w:rPr>
        <w:t>+128,57</w:t>
      </w:r>
      <w:r>
        <w:rPr>
          <w:lang w:val="ro-RO"/>
        </w:rPr>
        <w:t>%).</w:t>
      </w:r>
    </w:p>
    <w:p w14:paraId="5F87A480" w14:textId="77777777" w:rsidR="009233E2" w:rsidRPr="000A04FE" w:rsidRDefault="009233E2" w:rsidP="0041046A">
      <w:pPr>
        <w:jc w:val="both"/>
        <w:rPr>
          <w:lang w:val="ro-RO"/>
        </w:rPr>
      </w:pPr>
      <w:r w:rsidRPr="000A04FE">
        <w:rPr>
          <w:lang w:val="ro-RO"/>
        </w:rPr>
        <w:lastRenderedPageBreak/>
        <w:t xml:space="preserve">Față de valorile înregistrate în anul 2014, </w:t>
      </w:r>
      <w:r w:rsidR="006C25B6">
        <w:rPr>
          <w:lang w:val="ro-RO"/>
        </w:rPr>
        <w:t>au crescut ma puțin</w:t>
      </w:r>
      <w:r w:rsidR="00E87DA2">
        <w:rPr>
          <w:lang w:val="ro-RO"/>
        </w:rPr>
        <w:t xml:space="preserve"> investițiile în județele </w:t>
      </w:r>
      <w:r w:rsidR="006C25B6">
        <w:rPr>
          <w:lang w:val="ro-RO"/>
        </w:rPr>
        <w:t>Mehedinți (+33,33%)</w:t>
      </w:r>
      <w:r w:rsidR="00E87DA2">
        <w:rPr>
          <w:lang w:val="ro-RO"/>
        </w:rPr>
        <w:t xml:space="preserve"> și Vâlcea</w:t>
      </w:r>
      <w:r w:rsidR="006C25B6">
        <w:rPr>
          <w:lang w:val="ro-RO"/>
        </w:rPr>
        <w:t xml:space="preserve"> (+18,18%) și mai mult</w:t>
      </w:r>
      <w:r w:rsidR="00E87DA2">
        <w:rPr>
          <w:lang w:val="ro-RO"/>
        </w:rPr>
        <w:t xml:space="preserve"> în celelalte județe</w:t>
      </w:r>
      <w:r w:rsidR="006C25B6">
        <w:rPr>
          <w:lang w:val="ro-RO"/>
        </w:rPr>
        <w:t xml:space="preserve"> (+113,64% Dolj, +233,33% Gorj, +200% Olt)</w:t>
      </w:r>
      <w:r w:rsidR="00E87DA2">
        <w:rPr>
          <w:lang w:val="ro-RO"/>
        </w:rPr>
        <w:t xml:space="preserve">. </w:t>
      </w:r>
    </w:p>
    <w:p w14:paraId="71BE9AC3" w14:textId="77777777" w:rsidR="0041046A" w:rsidRPr="001A0D61" w:rsidRDefault="0041046A" w:rsidP="0041046A">
      <w:pPr>
        <w:jc w:val="both"/>
        <w:rPr>
          <w:lang w:val="ro-RO"/>
        </w:rPr>
      </w:pPr>
      <w:r w:rsidRPr="007411A5">
        <w:rPr>
          <w:lang w:val="ro-RO"/>
        </w:rPr>
        <w:t>La nivel</w:t>
      </w:r>
      <w:r>
        <w:rPr>
          <w:lang w:val="ro-RO"/>
        </w:rPr>
        <w:t xml:space="preserve"> regional, volumul investițiilor brute în unități locale active</w:t>
      </w:r>
      <w:r w:rsidR="003058F3">
        <w:rPr>
          <w:lang w:val="ro-RO"/>
        </w:rPr>
        <w:t xml:space="preserve"> din </w:t>
      </w:r>
      <w:r w:rsidR="007411A5">
        <w:rPr>
          <w:lang w:val="ro-RO"/>
        </w:rPr>
        <w:t>domeniul sănătate și servicii sociale</w:t>
      </w:r>
      <w:r w:rsidR="00524099">
        <w:rPr>
          <w:lang w:val="ro-RO"/>
        </w:rPr>
        <w:t xml:space="preserve"> </w:t>
      </w:r>
      <w:r w:rsidR="003058F3">
        <w:rPr>
          <w:lang w:val="ro-RO"/>
        </w:rPr>
        <w:t>a crescut</w:t>
      </w:r>
      <w:r>
        <w:rPr>
          <w:lang w:val="ro-RO"/>
        </w:rPr>
        <w:t xml:space="preserve"> </w:t>
      </w:r>
      <w:r w:rsidR="009233E2">
        <w:rPr>
          <w:lang w:val="ro-RO"/>
        </w:rPr>
        <w:t xml:space="preserve">cu </w:t>
      </w:r>
      <w:r w:rsidR="007411A5">
        <w:rPr>
          <w:lang w:val="ro-RO"/>
        </w:rPr>
        <w:t>95,12</w:t>
      </w:r>
      <w:r w:rsidR="00FB0B6C">
        <w:rPr>
          <w:lang w:val="ro-RO"/>
        </w:rPr>
        <w:t>%</w:t>
      </w:r>
      <w:r>
        <w:rPr>
          <w:lang w:val="ro-RO"/>
        </w:rPr>
        <w:t xml:space="preserve"> în intervalul</w:t>
      </w:r>
      <w:r w:rsidR="009233E2">
        <w:rPr>
          <w:lang w:val="ro-RO"/>
        </w:rPr>
        <w:t xml:space="preserve"> 2014-2018</w:t>
      </w:r>
      <w:r>
        <w:rPr>
          <w:lang w:val="ro-RO"/>
        </w:rPr>
        <w:t xml:space="preserve"> </w:t>
      </w:r>
      <w:r w:rsidR="009233E2">
        <w:rPr>
          <w:lang w:val="ro-RO"/>
        </w:rPr>
        <w:t xml:space="preserve">și </w:t>
      </w:r>
      <w:r w:rsidR="007411A5">
        <w:rPr>
          <w:lang w:val="ro-RO"/>
        </w:rPr>
        <w:t>cu 128,57%</w:t>
      </w:r>
      <w:r w:rsidR="000B74CB">
        <w:rPr>
          <w:lang w:val="ro-RO"/>
        </w:rPr>
        <w:t xml:space="preserve"> </w:t>
      </w:r>
      <w:r w:rsidR="009233E2">
        <w:rPr>
          <w:lang w:val="ro-RO"/>
        </w:rPr>
        <w:t>în intervalul 2008-2018, ajungând în anul 2018</w:t>
      </w:r>
      <w:r>
        <w:rPr>
          <w:lang w:val="ro-RO"/>
        </w:rPr>
        <w:t xml:space="preserve"> la o valoare de </w:t>
      </w:r>
      <w:r w:rsidR="007411A5">
        <w:rPr>
          <w:lang w:val="ro-RO"/>
        </w:rPr>
        <w:t>80</w:t>
      </w:r>
      <w:r>
        <w:rPr>
          <w:lang w:val="ro-RO"/>
        </w:rPr>
        <w:t xml:space="preserve"> milioane lei, față de</w:t>
      </w:r>
      <w:r w:rsidR="00306837">
        <w:rPr>
          <w:lang w:val="ro-RO"/>
        </w:rPr>
        <w:t xml:space="preserve"> 4</w:t>
      </w:r>
      <w:r w:rsidR="007411A5">
        <w:rPr>
          <w:lang w:val="ro-RO"/>
        </w:rPr>
        <w:t>1</w:t>
      </w:r>
      <w:r w:rsidR="009233E2">
        <w:rPr>
          <w:lang w:val="ro-RO"/>
        </w:rPr>
        <w:t xml:space="preserve"> milioane lei în anul 2014 sau </w:t>
      </w:r>
      <w:r w:rsidR="007411A5">
        <w:rPr>
          <w:lang w:val="ro-RO"/>
        </w:rPr>
        <w:t>35</w:t>
      </w:r>
      <w:r w:rsidR="009233E2">
        <w:rPr>
          <w:lang w:val="ro-RO"/>
        </w:rPr>
        <w:t xml:space="preserve"> milioane lei în anul 2008</w:t>
      </w:r>
      <w:r>
        <w:rPr>
          <w:lang w:val="ro-RO"/>
        </w:rPr>
        <w:t>.</w:t>
      </w:r>
    </w:p>
    <w:p w14:paraId="384429FE" w14:textId="77777777" w:rsidR="00DB5DA5" w:rsidRPr="007E71DE" w:rsidRDefault="00DB5DA5" w:rsidP="007E71DE">
      <w:r w:rsidRPr="007E71DE">
        <w:t>La nivel regional, investițiile brute în unitățile lo</w:t>
      </w:r>
      <w:r w:rsidR="00377E02" w:rsidRPr="007E71DE">
        <w:t>c</w:t>
      </w:r>
      <w:r w:rsidRPr="007E71DE">
        <w:t xml:space="preserve">ale în </w:t>
      </w:r>
      <w:r w:rsidR="00A133C1" w:rsidRPr="007E71DE">
        <w:t>domeniul sănătate și servicii sociale</w:t>
      </w:r>
      <w:r w:rsidR="007372D5" w:rsidRPr="007E71DE">
        <w:t xml:space="preserve"> </w:t>
      </w:r>
      <w:r w:rsidRPr="007E71DE">
        <w:t>a</w:t>
      </w:r>
      <w:r w:rsidR="007372D5" w:rsidRPr="007E71DE">
        <w:t>u</w:t>
      </w:r>
      <w:r w:rsidRPr="007E71DE">
        <w:t xml:space="preserve"> </w:t>
      </w:r>
      <w:r w:rsidR="001D3A7C" w:rsidRPr="007E71DE">
        <w:t>crescut</w:t>
      </w:r>
      <w:r w:rsidRPr="007E71DE">
        <w:t xml:space="preserve"> </w:t>
      </w:r>
      <w:r w:rsidR="007372D5" w:rsidRPr="007E71DE">
        <w:t>(</w:t>
      </w:r>
      <w:r w:rsidR="001D3A7C" w:rsidRPr="007E71DE">
        <w:t>+</w:t>
      </w:r>
      <w:r w:rsidR="00A133C1" w:rsidRPr="007E71DE">
        <w:t>95,12</w:t>
      </w:r>
      <w:r w:rsidR="007372D5" w:rsidRPr="007E71DE">
        <w:t xml:space="preserve">%) </w:t>
      </w:r>
      <w:r w:rsidR="000A04FE" w:rsidRPr="007E71DE">
        <w:t>în anul 2018</w:t>
      </w:r>
      <w:r w:rsidRPr="007E71DE">
        <w:t xml:space="preserve"> raportat la valoarea indicatorului din anul 2014 și</w:t>
      </w:r>
      <w:r w:rsidR="007372D5" w:rsidRPr="007E71DE">
        <w:t xml:space="preserve"> </w:t>
      </w:r>
      <w:r w:rsidR="000C286C" w:rsidRPr="007E71DE">
        <w:t xml:space="preserve">cu </w:t>
      </w:r>
      <w:r w:rsidR="00A133C1" w:rsidRPr="007E71DE">
        <w:t>128,57</w:t>
      </w:r>
      <w:r w:rsidR="000C286C" w:rsidRPr="007E71DE">
        <w:t xml:space="preserve">% </w:t>
      </w:r>
      <w:r w:rsidRPr="007E71DE">
        <w:t>raportat la valoarea indicatorului din anul 2008.</w:t>
      </w:r>
    </w:p>
    <w:p w14:paraId="2A0BD88E" w14:textId="77777777" w:rsidR="00521DAD" w:rsidRPr="007E71DE" w:rsidRDefault="001D3A7C" w:rsidP="007E71DE">
      <w:r w:rsidRPr="007E71DE">
        <w:t>I</w:t>
      </w:r>
      <w:r w:rsidR="008F0CAA" w:rsidRPr="007E71DE">
        <w:t>nvestițiile brute în unitățile locale</w:t>
      </w:r>
      <w:r w:rsidR="007372D5" w:rsidRPr="007E71DE">
        <w:t xml:space="preserve"> în </w:t>
      </w:r>
      <w:r w:rsidR="00A133C1" w:rsidRPr="007E71DE">
        <w:t>domeniul sănătate și servicii sociale</w:t>
      </w:r>
      <w:r w:rsidR="008F0CAA" w:rsidRPr="007E71DE">
        <w:t xml:space="preserve"> au </w:t>
      </w:r>
      <w:r w:rsidRPr="007E71DE">
        <w:t>crescut</w:t>
      </w:r>
      <w:r w:rsidR="008F0CAA" w:rsidRPr="007E71DE">
        <w:t xml:space="preserve"> cu </w:t>
      </w:r>
      <w:r w:rsidR="00931F6E" w:rsidRPr="007E71DE">
        <w:t>3</w:t>
      </w:r>
      <w:r w:rsidR="00A133C1" w:rsidRPr="007E71DE">
        <w:t>9</w:t>
      </w:r>
      <w:r w:rsidR="008F0CAA" w:rsidRPr="007E71DE">
        <w:t xml:space="preserve"> milioane lei față de valoarea din 2014.</w:t>
      </w:r>
      <w:r w:rsidR="007372D5" w:rsidRPr="007E71DE">
        <w:t xml:space="preserve"> </w:t>
      </w:r>
      <w:r w:rsidR="000C286C" w:rsidRPr="007E71DE">
        <w:t>C</w:t>
      </w:r>
      <w:r w:rsidR="007372D5" w:rsidRPr="007E71DE">
        <w:t xml:space="preserve">reșteri </w:t>
      </w:r>
      <w:r w:rsidR="001B7AEB" w:rsidRPr="007E71DE">
        <w:t xml:space="preserve">ale indicatorului </w:t>
      </w:r>
      <w:r w:rsidR="00931F6E" w:rsidRPr="007E71DE">
        <w:t>,</w:t>
      </w:r>
      <w:r w:rsidR="00A133C1" w:rsidRPr="007E71DE">
        <w:t>atât în perioada 2014-2018 cât și în perioada 2008-2018</w:t>
      </w:r>
      <w:r w:rsidR="00931F6E" w:rsidRPr="007E71DE">
        <w:t xml:space="preserve"> </w:t>
      </w:r>
      <w:r w:rsidR="001B7AEB" w:rsidRPr="007E71DE">
        <w:t>s-</w:t>
      </w:r>
      <w:r w:rsidR="007372D5" w:rsidRPr="007E71DE">
        <w:t>a</w:t>
      </w:r>
      <w:r w:rsidR="00A55A45" w:rsidRPr="007E71DE">
        <w:t>u</w:t>
      </w:r>
      <w:r w:rsidR="007372D5" w:rsidRPr="007E71DE">
        <w:t xml:space="preserve"> înregistrat</w:t>
      </w:r>
      <w:r w:rsidR="001B7AEB" w:rsidRPr="007E71DE">
        <w:t xml:space="preserve"> în</w:t>
      </w:r>
      <w:r w:rsidR="007372D5" w:rsidRPr="007E71DE">
        <w:t xml:space="preserve"> </w:t>
      </w:r>
      <w:r w:rsidRPr="007E71DE">
        <w:t>toate județele.</w:t>
      </w:r>
    </w:p>
    <w:p w14:paraId="237F8CEA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6F4DB1DD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12AD68B8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21971105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3B74ACCE" w14:textId="77777777" w:rsidR="009B309C" w:rsidRDefault="009B309C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654846ED" w14:textId="77777777" w:rsidTr="007E71DE">
        <w:trPr>
          <w:jc w:val="center"/>
        </w:trPr>
        <w:tc>
          <w:tcPr>
            <w:tcW w:w="1242" w:type="dxa"/>
          </w:tcPr>
          <w:p w14:paraId="06163953" w14:textId="77777777" w:rsidR="002216F9" w:rsidRPr="00FE23E2" w:rsidRDefault="002216F9" w:rsidP="002216F9"/>
        </w:tc>
        <w:tc>
          <w:tcPr>
            <w:tcW w:w="3969" w:type="dxa"/>
          </w:tcPr>
          <w:p w14:paraId="1DA1DA81" w14:textId="77777777" w:rsidR="002216F9" w:rsidRPr="00FE23E2" w:rsidRDefault="002216F9" w:rsidP="007E71DE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11F3F95E" w14:textId="77777777" w:rsidTr="007E71DE">
        <w:trPr>
          <w:jc w:val="center"/>
        </w:trPr>
        <w:tc>
          <w:tcPr>
            <w:tcW w:w="1242" w:type="dxa"/>
          </w:tcPr>
          <w:p w14:paraId="20D5D78E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46BB13D0" w14:textId="77777777" w:rsidR="002216F9" w:rsidRPr="00FE23E2" w:rsidRDefault="004C03A2" w:rsidP="007E71DE">
            <w:pPr>
              <w:jc w:val="center"/>
            </w:pPr>
            <w:r>
              <w:t>+1</w:t>
            </w:r>
          </w:p>
        </w:tc>
      </w:tr>
      <w:tr w:rsidR="002216F9" w:rsidRPr="00FE23E2" w14:paraId="281884B1" w14:textId="77777777" w:rsidTr="007E71DE">
        <w:trPr>
          <w:jc w:val="center"/>
        </w:trPr>
        <w:tc>
          <w:tcPr>
            <w:tcW w:w="1242" w:type="dxa"/>
          </w:tcPr>
          <w:p w14:paraId="57B246B7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6D4FC3D4" w14:textId="77777777" w:rsidR="002216F9" w:rsidRPr="00FE23E2" w:rsidRDefault="00B2364F" w:rsidP="007E71DE">
            <w:pPr>
              <w:jc w:val="center"/>
            </w:pPr>
            <w:r>
              <w:t>+1</w:t>
            </w:r>
          </w:p>
        </w:tc>
      </w:tr>
      <w:tr w:rsidR="002216F9" w:rsidRPr="00FE23E2" w14:paraId="1D8812EB" w14:textId="77777777" w:rsidTr="007E71DE">
        <w:trPr>
          <w:jc w:val="center"/>
        </w:trPr>
        <w:tc>
          <w:tcPr>
            <w:tcW w:w="1242" w:type="dxa"/>
          </w:tcPr>
          <w:p w14:paraId="4FA74AB3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FE98B0B" w14:textId="77777777" w:rsidR="002216F9" w:rsidRPr="00FE23E2" w:rsidRDefault="00B01270" w:rsidP="007E71DE">
            <w:pPr>
              <w:jc w:val="center"/>
            </w:pPr>
            <w:r>
              <w:t>+1</w:t>
            </w:r>
          </w:p>
        </w:tc>
      </w:tr>
      <w:tr w:rsidR="002216F9" w:rsidRPr="00FE23E2" w14:paraId="2F325C1F" w14:textId="77777777" w:rsidTr="007E71DE">
        <w:trPr>
          <w:jc w:val="center"/>
        </w:trPr>
        <w:tc>
          <w:tcPr>
            <w:tcW w:w="1242" w:type="dxa"/>
          </w:tcPr>
          <w:p w14:paraId="084A86C2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2E207B99" w14:textId="77777777" w:rsidR="002216F9" w:rsidRPr="00FE23E2" w:rsidRDefault="00AA32AC" w:rsidP="007E71DE">
            <w:pPr>
              <w:jc w:val="center"/>
            </w:pPr>
            <w:r>
              <w:t>+1</w:t>
            </w:r>
          </w:p>
        </w:tc>
      </w:tr>
      <w:tr w:rsidR="002216F9" w:rsidRPr="00FE23E2" w14:paraId="540FF48A" w14:textId="77777777" w:rsidTr="007E71DE">
        <w:trPr>
          <w:jc w:val="center"/>
        </w:trPr>
        <w:tc>
          <w:tcPr>
            <w:tcW w:w="1242" w:type="dxa"/>
          </w:tcPr>
          <w:p w14:paraId="3A04EC4D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69EA140C" w14:textId="77777777" w:rsidR="002216F9" w:rsidRPr="00FE23E2" w:rsidRDefault="00AA32AC" w:rsidP="007E71DE">
            <w:pPr>
              <w:jc w:val="center"/>
            </w:pPr>
            <w:r>
              <w:t>+1</w:t>
            </w:r>
          </w:p>
        </w:tc>
      </w:tr>
    </w:tbl>
    <w:p w14:paraId="0325265B" w14:textId="77777777" w:rsidR="0005744B" w:rsidRDefault="0005744B" w:rsidP="009B309C">
      <w:pPr>
        <w:spacing w:after="0"/>
        <w:rPr>
          <w:lang w:val="ro-RO"/>
        </w:rPr>
      </w:pPr>
    </w:p>
    <w:p w14:paraId="433D2AD4" w14:textId="77777777" w:rsidR="002E7548" w:rsidRPr="007E71DE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5" w:name="_Toc426633842"/>
      <w:r w:rsidRPr="007E71DE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7E71DE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1CA0E295" w14:textId="03DF2391" w:rsidR="002C1038" w:rsidRDefault="002E7548" w:rsidP="00F52B28">
      <w:pPr>
        <w:pStyle w:val="Heading3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p w14:paraId="22642740" w14:textId="77777777" w:rsidR="007E71DE" w:rsidRPr="007E71DE" w:rsidRDefault="007E71DE" w:rsidP="007E71DE">
      <w:pPr>
        <w:rPr>
          <w:lang w:val="ro-RO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C1038" w14:paraId="31512D06" w14:textId="77777777" w:rsidTr="00F52B28">
        <w:tc>
          <w:tcPr>
            <w:tcW w:w="0" w:type="auto"/>
          </w:tcPr>
          <w:p w14:paraId="63213742" w14:textId="77777777" w:rsidR="002C1038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0C51C39C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7C9E8FA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7FB863A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7593CE1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5816D76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mare</w:t>
            </w:r>
          </w:p>
        </w:tc>
      </w:tr>
      <w:tr w:rsidR="002C1038" w14:paraId="0CC0AB84" w14:textId="77777777" w:rsidTr="00F52B28">
        <w:tc>
          <w:tcPr>
            <w:tcW w:w="0" w:type="auto"/>
          </w:tcPr>
          <w:p w14:paraId="1238FAE7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2EFE1A7B" w14:textId="77777777" w:rsidR="002C1038" w:rsidRDefault="002C1038" w:rsidP="002C1038"/>
        </w:tc>
        <w:tc>
          <w:tcPr>
            <w:tcW w:w="0" w:type="auto"/>
          </w:tcPr>
          <w:p w14:paraId="654A9AC0" w14:textId="77777777" w:rsidR="002C1038" w:rsidRDefault="002C1038" w:rsidP="002C1038"/>
        </w:tc>
        <w:tc>
          <w:tcPr>
            <w:tcW w:w="0" w:type="auto"/>
          </w:tcPr>
          <w:p w14:paraId="7A1FAF2F" w14:textId="77777777" w:rsidR="002C1038" w:rsidRDefault="002C1038" w:rsidP="002C1038"/>
        </w:tc>
        <w:tc>
          <w:tcPr>
            <w:tcW w:w="0" w:type="auto"/>
          </w:tcPr>
          <w:p w14:paraId="2C908C72" w14:textId="77777777" w:rsidR="002C1038" w:rsidRDefault="002C1038" w:rsidP="002C1038"/>
        </w:tc>
        <w:tc>
          <w:tcPr>
            <w:tcW w:w="0" w:type="auto"/>
          </w:tcPr>
          <w:p w14:paraId="4068BA52" w14:textId="77777777" w:rsidR="002C1038" w:rsidRDefault="004C03A2" w:rsidP="002C1038">
            <w:r>
              <w:t>3</w:t>
            </w:r>
          </w:p>
        </w:tc>
      </w:tr>
      <w:tr w:rsidR="002C1038" w14:paraId="620791FE" w14:textId="77777777" w:rsidTr="00F52B28">
        <w:tc>
          <w:tcPr>
            <w:tcW w:w="0" w:type="auto"/>
          </w:tcPr>
          <w:p w14:paraId="5680A49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20382E0C" w14:textId="77777777" w:rsidR="002C1038" w:rsidRDefault="002C1038" w:rsidP="002C1038"/>
        </w:tc>
        <w:tc>
          <w:tcPr>
            <w:tcW w:w="0" w:type="auto"/>
          </w:tcPr>
          <w:p w14:paraId="264B4460" w14:textId="77777777" w:rsidR="002C1038" w:rsidRDefault="002C1038" w:rsidP="002C1038"/>
        </w:tc>
        <w:tc>
          <w:tcPr>
            <w:tcW w:w="0" w:type="auto"/>
          </w:tcPr>
          <w:p w14:paraId="308ACB53" w14:textId="77777777" w:rsidR="002C1038" w:rsidRDefault="002C1038" w:rsidP="002C1038"/>
        </w:tc>
        <w:tc>
          <w:tcPr>
            <w:tcW w:w="0" w:type="auto"/>
          </w:tcPr>
          <w:p w14:paraId="57A70EAF" w14:textId="77777777" w:rsidR="002C1038" w:rsidRDefault="002C1038" w:rsidP="002C1038"/>
        </w:tc>
        <w:tc>
          <w:tcPr>
            <w:tcW w:w="0" w:type="auto"/>
          </w:tcPr>
          <w:p w14:paraId="3EEB401E" w14:textId="77777777" w:rsidR="002C1038" w:rsidRDefault="00266E62" w:rsidP="002C1038">
            <w:r>
              <w:t>3</w:t>
            </w:r>
          </w:p>
        </w:tc>
      </w:tr>
      <w:tr w:rsidR="002C1038" w14:paraId="7CAF3CD4" w14:textId="77777777" w:rsidTr="00F52B28">
        <w:tc>
          <w:tcPr>
            <w:tcW w:w="0" w:type="auto"/>
          </w:tcPr>
          <w:p w14:paraId="5778A7F8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4AD0C81C" w14:textId="77777777" w:rsidR="002C1038" w:rsidRDefault="002C1038" w:rsidP="002C1038"/>
        </w:tc>
        <w:tc>
          <w:tcPr>
            <w:tcW w:w="0" w:type="auto"/>
          </w:tcPr>
          <w:p w14:paraId="4699AD0B" w14:textId="77777777" w:rsidR="002C1038" w:rsidRDefault="002C1038" w:rsidP="002C1038"/>
        </w:tc>
        <w:tc>
          <w:tcPr>
            <w:tcW w:w="0" w:type="auto"/>
          </w:tcPr>
          <w:p w14:paraId="109054CB" w14:textId="77777777" w:rsidR="002C1038" w:rsidRDefault="002C1038" w:rsidP="002C1038"/>
        </w:tc>
        <w:tc>
          <w:tcPr>
            <w:tcW w:w="0" w:type="auto"/>
          </w:tcPr>
          <w:p w14:paraId="0C11A267" w14:textId="77777777" w:rsidR="002C1038" w:rsidRDefault="002C1038" w:rsidP="002C1038"/>
        </w:tc>
        <w:tc>
          <w:tcPr>
            <w:tcW w:w="0" w:type="auto"/>
          </w:tcPr>
          <w:p w14:paraId="1B8FF4CE" w14:textId="77777777" w:rsidR="002C1038" w:rsidRDefault="00B834E5" w:rsidP="002C1038">
            <w:r>
              <w:t>3</w:t>
            </w:r>
          </w:p>
        </w:tc>
      </w:tr>
      <w:tr w:rsidR="002C1038" w14:paraId="68CC592F" w14:textId="77777777" w:rsidTr="00F52B28">
        <w:tc>
          <w:tcPr>
            <w:tcW w:w="0" w:type="auto"/>
          </w:tcPr>
          <w:p w14:paraId="69BD817B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261D3E40" w14:textId="77777777" w:rsidR="002C1038" w:rsidRDefault="002C1038" w:rsidP="002C1038"/>
        </w:tc>
        <w:tc>
          <w:tcPr>
            <w:tcW w:w="0" w:type="auto"/>
          </w:tcPr>
          <w:p w14:paraId="4AE9ECAC" w14:textId="77777777" w:rsidR="002C1038" w:rsidRDefault="002C1038" w:rsidP="002C1038"/>
        </w:tc>
        <w:tc>
          <w:tcPr>
            <w:tcW w:w="0" w:type="auto"/>
          </w:tcPr>
          <w:p w14:paraId="0B297102" w14:textId="77777777" w:rsidR="002C1038" w:rsidRDefault="002C1038" w:rsidP="002C1038"/>
        </w:tc>
        <w:tc>
          <w:tcPr>
            <w:tcW w:w="0" w:type="auto"/>
          </w:tcPr>
          <w:p w14:paraId="4FE10A21" w14:textId="77777777" w:rsidR="002C1038" w:rsidRDefault="002C1038" w:rsidP="002C1038"/>
        </w:tc>
        <w:tc>
          <w:tcPr>
            <w:tcW w:w="0" w:type="auto"/>
          </w:tcPr>
          <w:p w14:paraId="074E7ADE" w14:textId="77777777" w:rsidR="002C1038" w:rsidRDefault="00B834E5" w:rsidP="002C1038">
            <w:r>
              <w:t>3</w:t>
            </w:r>
          </w:p>
        </w:tc>
      </w:tr>
      <w:tr w:rsidR="002C1038" w14:paraId="116515D4" w14:textId="77777777" w:rsidTr="00F52B28">
        <w:tc>
          <w:tcPr>
            <w:tcW w:w="0" w:type="auto"/>
          </w:tcPr>
          <w:p w14:paraId="0286454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741D8405" w14:textId="77777777" w:rsidR="002C1038" w:rsidRDefault="002C1038" w:rsidP="002C1038"/>
        </w:tc>
        <w:tc>
          <w:tcPr>
            <w:tcW w:w="0" w:type="auto"/>
          </w:tcPr>
          <w:p w14:paraId="2B5EA6FC" w14:textId="77777777" w:rsidR="002C1038" w:rsidRDefault="002C1038" w:rsidP="002C1038"/>
        </w:tc>
        <w:tc>
          <w:tcPr>
            <w:tcW w:w="0" w:type="auto"/>
          </w:tcPr>
          <w:p w14:paraId="6938E2FE" w14:textId="77777777" w:rsidR="002C1038" w:rsidRDefault="002C1038" w:rsidP="002C1038"/>
        </w:tc>
        <w:tc>
          <w:tcPr>
            <w:tcW w:w="0" w:type="auto"/>
          </w:tcPr>
          <w:p w14:paraId="4669151F" w14:textId="77777777" w:rsidR="002C1038" w:rsidRDefault="002C1038" w:rsidP="002C1038"/>
        </w:tc>
        <w:tc>
          <w:tcPr>
            <w:tcW w:w="0" w:type="auto"/>
          </w:tcPr>
          <w:p w14:paraId="485C20DA" w14:textId="77777777" w:rsidR="002C1038" w:rsidRDefault="00266E62" w:rsidP="002C1038">
            <w:r>
              <w:t>3</w:t>
            </w:r>
          </w:p>
        </w:tc>
      </w:tr>
      <w:tr w:rsidR="002C1038" w14:paraId="7AFD8D7D" w14:textId="77777777" w:rsidTr="00F52B28">
        <w:tc>
          <w:tcPr>
            <w:tcW w:w="0" w:type="auto"/>
            <w:shd w:val="clear" w:color="auto" w:fill="F2F2F2" w:themeFill="background1" w:themeFillShade="F2"/>
          </w:tcPr>
          <w:p w14:paraId="6E031631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7774E24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06FD63C5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41E921E2" w14:textId="77777777" w:rsidR="002C1038" w:rsidRPr="0001469B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7C5A01D" w14:textId="77777777" w:rsidR="002C1038" w:rsidRPr="002C1038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39C372C" w14:textId="77777777" w:rsidR="002C1038" w:rsidRPr="002C1038" w:rsidRDefault="00266E62" w:rsidP="002C10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6C29F3F0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20801E06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6E0C8BF1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72618C7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2357A600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lastRenderedPageBreak/>
        <w:t>* Mare (+1): dacă IP + IVA + ICD = +1 sau +2</w:t>
      </w:r>
    </w:p>
    <w:p w14:paraId="74881AF3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247ECB06" w14:textId="77777777" w:rsidR="002E7548" w:rsidRDefault="002E7548" w:rsidP="002E7548">
      <w:pPr>
        <w:spacing w:after="0"/>
        <w:rPr>
          <w:lang w:val="ro-RO"/>
        </w:rPr>
      </w:pPr>
    </w:p>
    <w:p w14:paraId="2F3F6AA4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266E62">
        <w:rPr>
          <w:b/>
          <w:lang w:val="ro-RO"/>
        </w:rPr>
        <w:t>3</w:t>
      </w:r>
      <w:r w:rsidRPr="008B470B">
        <w:rPr>
          <w:rStyle w:val="FootnoteReference"/>
          <w:lang w:val="ro-RO"/>
        </w:rPr>
        <w:footnoteReference w:id="1"/>
      </w:r>
    </w:p>
    <w:p w14:paraId="2EEAD7AB" w14:textId="77777777" w:rsidR="008B470B" w:rsidRDefault="008B470B" w:rsidP="002E7548">
      <w:pPr>
        <w:spacing w:after="0"/>
        <w:rPr>
          <w:lang w:val="ro-RO"/>
        </w:rPr>
      </w:pPr>
    </w:p>
    <w:p w14:paraId="0260768B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49B0678C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0F81306B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6A2B3915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28131CA3" w14:textId="77429737" w:rsidR="00B834E5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003E5A08" w14:textId="77777777" w:rsidR="008B470B" w:rsidRPr="007E71DE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III.2. Potențialul competitiv (PC)</w:t>
      </w:r>
    </w:p>
    <w:p w14:paraId="73109CF3" w14:textId="77777777" w:rsidR="008B470B" w:rsidRDefault="008B470B" w:rsidP="008B470B">
      <w:pPr>
        <w:spacing w:after="0"/>
        <w:rPr>
          <w:lang w:val="ro-RO"/>
        </w:rPr>
      </w:pPr>
    </w:p>
    <w:p w14:paraId="5F621162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5041D59C" w14:textId="77777777" w:rsidR="008B470B" w:rsidRPr="007838E6" w:rsidRDefault="00266E62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="00B2364F">
        <w:rPr>
          <w:lang w:val="ro-RO"/>
        </w:rPr>
        <w:t xml:space="preserve"> </w:t>
      </w:r>
      <w:r w:rsidR="008B470B" w:rsidRPr="007838E6">
        <w:rPr>
          <w:lang w:val="ro-RO"/>
        </w:rPr>
        <w:t xml:space="preserve">DA;  </w:t>
      </w:r>
      <w:r>
        <w:rPr>
          <w:lang w:val="ro-RO"/>
        </w:rPr>
        <w:t>X</w:t>
      </w:r>
      <w:r w:rsidR="004C03A2">
        <w:rPr>
          <w:lang w:val="ro-RO"/>
        </w:rPr>
        <w:t xml:space="preserve"> </w:t>
      </w:r>
      <w:r w:rsidR="00FC3741">
        <w:rPr>
          <w:lang w:val="ro-RO"/>
        </w:rPr>
        <w:t xml:space="preserve">NU;  </w:t>
      </w:r>
      <w:r w:rsidR="005077D4" w:rsidRPr="007838E6"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 w:rsidRPr="007838E6">
        <w:rPr>
          <w:lang w:val="ro-RO"/>
        </w:rPr>
        <w:t>Nu există informații</w:t>
      </w:r>
    </w:p>
    <w:p w14:paraId="08ACA8ED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62D94B1C" w14:textId="77777777" w:rsidR="008B470B" w:rsidRDefault="004C03A2" w:rsidP="008B470B">
      <w:pPr>
        <w:rPr>
          <w:lang w:val="ro-RO"/>
        </w:rPr>
      </w:pPr>
      <w:r>
        <w:rPr>
          <w:lang w:val="ro-RO"/>
        </w:rPr>
        <w:t>X</w:t>
      </w:r>
      <w:r w:rsidR="00B2364F">
        <w:rPr>
          <w:lang w:val="ro-RO"/>
        </w:rPr>
        <w:t xml:space="preserve"> </w:t>
      </w:r>
      <w:r w:rsidR="0001469B">
        <w:rPr>
          <w:lang w:val="ro-RO"/>
        </w:rPr>
        <w:t xml:space="preserve"> </w:t>
      </w:r>
      <w:r w:rsidR="008B470B">
        <w:rPr>
          <w:lang w:val="ro-RO"/>
        </w:rPr>
        <w:t xml:space="preserve">La nivel național;  </w:t>
      </w:r>
      <w:r>
        <w:rPr>
          <w:lang w:val="ro-RO"/>
        </w:rPr>
        <w:sym w:font="Wingdings" w:char="F06F"/>
      </w:r>
      <w:r w:rsidR="008B470B">
        <w:rPr>
          <w:lang w:val="ro-RO"/>
        </w:rPr>
        <w:t xml:space="preserve"> La nivel internațional;  </w:t>
      </w:r>
      <w:r w:rsidR="008B470B">
        <w:rPr>
          <w:lang w:val="ro-RO"/>
        </w:rPr>
        <w:sym w:font="Wingdings" w:char="F06F"/>
      </w:r>
      <w:r w:rsidR="008B470B">
        <w:rPr>
          <w:lang w:val="ro-RO"/>
        </w:rPr>
        <w:t xml:space="preserve"> Nu există informații</w:t>
      </w:r>
    </w:p>
    <w:p w14:paraId="45236828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="00B834E5">
        <w:rPr>
          <w:b/>
          <w:lang w:val="ro-RO"/>
        </w:rPr>
        <w:t xml:space="preserve"> Potențialul competitiv = 0</w:t>
      </w:r>
    </w:p>
    <w:p w14:paraId="7A5FB173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442790B3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3CE6E9AF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019FC36F" w14:textId="77777777" w:rsidR="00775E5D" w:rsidRDefault="00775E5D" w:rsidP="00221DD2">
      <w:pPr>
        <w:pStyle w:val="Heading3"/>
        <w:spacing w:before="0"/>
        <w:rPr>
          <w:rFonts w:asciiTheme="minorHAnsi" w:hAnsiTheme="minorHAnsi"/>
          <w:color w:val="FF0000"/>
          <w:lang w:val="ro-RO"/>
        </w:rPr>
      </w:pPr>
    </w:p>
    <w:p w14:paraId="6919192B" w14:textId="77777777" w:rsidR="00221DD2" w:rsidRPr="007E71DE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III.3. Potențialul inovativ  (PI)</w:t>
      </w:r>
    </w:p>
    <w:p w14:paraId="02E76808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028EBEF2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393FFAB2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668152A7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3CA01318" w14:textId="247D6F33" w:rsidR="00B834E5" w:rsidRDefault="00221DD2" w:rsidP="007E71DE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B2364F">
        <w:rPr>
          <w:b/>
          <w:i/>
          <w:lang w:val="ro-RO"/>
        </w:rPr>
        <w:t>Concluzie:</w:t>
      </w:r>
      <w:r w:rsidRPr="00B2364F">
        <w:rPr>
          <w:b/>
          <w:lang w:val="ro-RO"/>
        </w:rPr>
        <w:t xml:space="preserve"> Potențialul inovativ </w:t>
      </w:r>
      <w:r w:rsidR="005077D4" w:rsidRPr="00B2364F">
        <w:rPr>
          <w:b/>
          <w:lang w:val="ro-RO"/>
        </w:rPr>
        <w:t xml:space="preserve">= </w:t>
      </w:r>
      <w:r w:rsidR="00266E62">
        <w:rPr>
          <w:b/>
          <w:lang w:val="ro-RO"/>
        </w:rPr>
        <w:t>+1</w:t>
      </w:r>
    </w:p>
    <w:p w14:paraId="7B1FBE2E" w14:textId="77777777" w:rsidR="007E71DE" w:rsidRPr="007E71DE" w:rsidRDefault="007E71DE" w:rsidP="007E71DE"/>
    <w:p w14:paraId="6409556F" w14:textId="77777777" w:rsidR="007838E6" w:rsidRPr="007E71DE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7E71DE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551F7BBC" w14:textId="77777777" w:rsidR="007838E6" w:rsidRDefault="007838E6" w:rsidP="007838E6">
      <w:pPr>
        <w:spacing w:after="0"/>
        <w:rPr>
          <w:lang w:val="ro-RO"/>
        </w:rPr>
      </w:pPr>
    </w:p>
    <w:p w14:paraId="33DAB12A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67CB783D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03D0B027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lastRenderedPageBreak/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441A71D2" w14:textId="590083C2" w:rsidR="007E71DE" w:rsidRDefault="007838E6" w:rsidP="007E71DE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5077D4">
        <w:rPr>
          <w:b/>
          <w:lang w:val="ro-RO"/>
        </w:rPr>
        <w:t xml:space="preserve">în economia locală/regională = </w:t>
      </w:r>
      <w:r w:rsidR="00266E62">
        <w:rPr>
          <w:b/>
          <w:lang w:val="ro-RO"/>
        </w:rPr>
        <w:t>0</w:t>
      </w:r>
    </w:p>
    <w:p w14:paraId="03CB8964" w14:textId="77777777" w:rsidR="007E71DE" w:rsidRPr="007E71DE" w:rsidRDefault="007E71DE" w:rsidP="007E71DE"/>
    <w:p w14:paraId="1794DD49" w14:textId="0BCFF5EE" w:rsidR="007838E6" w:rsidRPr="0097299C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97299C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44FA045F" w14:textId="77777777" w:rsidR="007838E6" w:rsidRPr="001A0D61" w:rsidRDefault="007838E6" w:rsidP="007838E6">
      <w:pPr>
        <w:spacing w:after="0"/>
        <w:rPr>
          <w:lang w:val="ro-RO"/>
        </w:rPr>
      </w:pPr>
    </w:p>
    <w:p w14:paraId="46869BF5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3519F1FA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3F64D3D8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1A1FDF03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53BB2BE3" w14:textId="77777777" w:rsidR="004C03A2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4E8F8D57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742E0F54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260F09B8" w14:textId="77777777" w:rsidR="00B2364F" w:rsidRDefault="00B2364F" w:rsidP="00775E5D">
      <w:pPr>
        <w:spacing w:after="0" w:line="240" w:lineRule="auto"/>
        <w:rPr>
          <w:lang w:val="ro-RO"/>
        </w:rPr>
      </w:pPr>
    </w:p>
    <w:p w14:paraId="29F4A998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7E1BEBB7" w14:textId="0347F59F" w:rsidR="00266E62" w:rsidRDefault="00266E62" w:rsidP="007E71DE">
      <w:pPr>
        <w:spacing w:after="0" w:line="240" w:lineRule="auto"/>
        <w:rPr>
          <w:b/>
          <w:lang w:val="ro-RO"/>
        </w:rPr>
      </w:pPr>
      <w:r w:rsidRPr="00FC3741">
        <w:rPr>
          <w:b/>
          <w:lang w:val="ro-RO"/>
        </w:rPr>
        <w:t>X =</w:t>
      </w:r>
      <w:r>
        <w:rPr>
          <w:b/>
          <w:lang w:val="ro-RO"/>
        </w:rPr>
        <w:t xml:space="preserve">4 – </w:t>
      </w:r>
      <w:r w:rsidRPr="00266E62">
        <w:rPr>
          <w:b/>
          <w:lang w:val="ro-RO"/>
        </w:rPr>
        <w:t>Sectorul este competitiv</w:t>
      </w:r>
    </w:p>
    <w:p w14:paraId="7AA6749A" w14:textId="77777777" w:rsidR="007E71DE" w:rsidRPr="007E71DE" w:rsidRDefault="007E71DE" w:rsidP="007E71DE">
      <w:pPr>
        <w:spacing w:after="0" w:line="240" w:lineRule="auto"/>
        <w:rPr>
          <w:b/>
          <w:lang w:val="ro-RO"/>
        </w:rPr>
      </w:pPr>
    </w:p>
    <w:p w14:paraId="102EBE20" w14:textId="77777777" w:rsidR="00266E62" w:rsidRDefault="00266E62" w:rsidP="00266E62">
      <w:pPr>
        <w:rPr>
          <w:lang w:val="ro-RO"/>
        </w:rPr>
      </w:pPr>
      <w:r>
        <w:rPr>
          <w:lang w:val="ro-RO"/>
        </w:rPr>
        <w:t>Principalele domenii de cercetare ale instituțiilor care activează în sector:</w:t>
      </w:r>
    </w:p>
    <w:p w14:paraId="6C4081CD" w14:textId="77777777" w:rsidR="00266E62" w:rsidRPr="00BF5D6B" w:rsidRDefault="00266E62" w:rsidP="00266E62">
      <w:pPr>
        <w:pStyle w:val="ListParagraph"/>
        <w:numPr>
          <w:ilvl w:val="0"/>
          <w:numId w:val="4"/>
        </w:numPr>
        <w:jc w:val="both"/>
        <w:rPr>
          <w:lang w:val="ro-RO"/>
        </w:rPr>
      </w:pPr>
      <w:r w:rsidRPr="00BF5D6B">
        <w:rPr>
          <w:lang w:val="ro-RO"/>
        </w:rPr>
        <w:t>domeniul farmaceutic, respectiv mecanismele de acţiune şi mecanismele efectelor adverse, particularităţile farmacocinetice şi farmacodinamice care să susţină strategii referitoare la terapia medicamentoasă personalizată, design-ul şi dezvoltarea de noi mijloace terapeutice cu eficienţă crescută.</w:t>
      </w:r>
    </w:p>
    <w:p w14:paraId="01C08DD0" w14:textId="77777777" w:rsidR="00266E62" w:rsidRPr="00BF5D6B" w:rsidRDefault="00266E62" w:rsidP="00266E62">
      <w:pPr>
        <w:pStyle w:val="ListParagraph"/>
        <w:numPr>
          <w:ilvl w:val="0"/>
          <w:numId w:val="4"/>
        </w:numPr>
        <w:jc w:val="both"/>
        <w:rPr>
          <w:lang w:val="ro-RO"/>
        </w:rPr>
      </w:pPr>
      <w:r w:rsidRPr="00BF5D6B">
        <w:rPr>
          <w:lang w:val="ro-RO"/>
        </w:rPr>
        <w:t>studiul fenomenului de îmbătrânire și bolile asociate acestui proces</w:t>
      </w:r>
    </w:p>
    <w:p w14:paraId="530D0D3F" w14:textId="77777777" w:rsidR="00266E62" w:rsidRDefault="00266E62" w:rsidP="00266E62">
      <w:pPr>
        <w:rPr>
          <w:lang w:val="ro-RO"/>
        </w:rPr>
      </w:pPr>
      <w:r>
        <w:rPr>
          <w:lang w:val="ro-RO"/>
        </w:rPr>
        <w:t>P</w:t>
      </w:r>
      <w:r w:rsidRPr="002C6346">
        <w:rPr>
          <w:lang w:val="ro-RO"/>
        </w:rPr>
        <w:t>rincipalele activit</w:t>
      </w:r>
      <w:r>
        <w:rPr>
          <w:lang w:val="ro-RO"/>
        </w:rPr>
        <w:t>ăț</w:t>
      </w:r>
      <w:r w:rsidRPr="002C6346">
        <w:rPr>
          <w:lang w:val="ro-RO"/>
        </w:rPr>
        <w:t>i ale agenților economici care activează în domeniu</w:t>
      </w:r>
      <w:r>
        <w:rPr>
          <w:lang w:val="ro-RO"/>
        </w:rPr>
        <w:t>:</w:t>
      </w:r>
    </w:p>
    <w:p w14:paraId="36C21BEE" w14:textId="77777777" w:rsidR="00266E62" w:rsidRDefault="00266E62" w:rsidP="00266E62">
      <w:pPr>
        <w:pStyle w:val="ListParagraph"/>
        <w:numPr>
          <w:ilvl w:val="0"/>
          <w:numId w:val="4"/>
        </w:numPr>
        <w:rPr>
          <w:lang w:val="ro-RO"/>
        </w:rPr>
      </w:pPr>
      <w:r w:rsidRPr="00BF5D6B">
        <w:rPr>
          <w:lang w:val="ro-RO"/>
        </w:rPr>
        <w:t>servicii de diagnostic și tratament</w:t>
      </w:r>
    </w:p>
    <w:p w14:paraId="4FB65579" w14:textId="77777777" w:rsidR="00B834E5" w:rsidRPr="00266E62" w:rsidRDefault="00266E62" w:rsidP="00266E62">
      <w:pPr>
        <w:pStyle w:val="ListParagraph"/>
        <w:numPr>
          <w:ilvl w:val="0"/>
          <w:numId w:val="4"/>
        </w:numPr>
        <w:rPr>
          <w:lang w:val="ro-RO"/>
        </w:rPr>
      </w:pPr>
      <w:r w:rsidRPr="00266E62">
        <w:rPr>
          <w:lang w:val="ro-RO"/>
        </w:rPr>
        <w:t>servicii de analize medicale</w:t>
      </w:r>
    </w:p>
    <w:sectPr w:rsidR="00B834E5" w:rsidRPr="00266E62" w:rsidSect="007E71DE">
      <w:headerReference w:type="default" r:id="rId15"/>
      <w:footerReference w:type="default" r:id="rId16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984D" w14:textId="77777777" w:rsidR="00B50C1F" w:rsidRDefault="00B50C1F" w:rsidP="008B60FE">
      <w:pPr>
        <w:spacing w:after="0" w:line="240" w:lineRule="auto"/>
      </w:pPr>
      <w:r>
        <w:separator/>
      </w:r>
    </w:p>
  </w:endnote>
  <w:endnote w:type="continuationSeparator" w:id="0">
    <w:p w14:paraId="549FFF81" w14:textId="77777777" w:rsidR="00B50C1F" w:rsidRDefault="00B50C1F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45DF15DD" w14:textId="77777777" w:rsidR="005749D7" w:rsidRDefault="005749D7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46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5690A9" w14:textId="77777777" w:rsidR="005749D7" w:rsidRDefault="00574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6139B" w14:textId="77777777" w:rsidR="00B50C1F" w:rsidRDefault="00B50C1F" w:rsidP="008B60FE">
      <w:pPr>
        <w:spacing w:after="0" w:line="240" w:lineRule="auto"/>
      </w:pPr>
      <w:r>
        <w:separator/>
      </w:r>
    </w:p>
  </w:footnote>
  <w:footnote w:type="continuationSeparator" w:id="0">
    <w:p w14:paraId="175C7545" w14:textId="77777777" w:rsidR="00B50C1F" w:rsidRDefault="00B50C1F" w:rsidP="008B60FE">
      <w:pPr>
        <w:spacing w:after="0" w:line="240" w:lineRule="auto"/>
      </w:pPr>
      <w:r>
        <w:continuationSeparator/>
      </w:r>
    </w:p>
  </w:footnote>
  <w:footnote w:id="1">
    <w:p w14:paraId="422FD250" w14:textId="77777777" w:rsidR="005749D7" w:rsidRPr="00FF2EFB" w:rsidRDefault="005749D7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0F7B2" w14:textId="417C254C" w:rsidR="0020467D" w:rsidRPr="0020467D" w:rsidRDefault="0020467D">
    <w:pPr>
      <w:pStyle w:val="Header"/>
      <w:rPr>
        <w:lang w:val="ro-RO"/>
      </w:rPr>
    </w:pPr>
    <w:r>
      <w:rPr>
        <w:lang w:val="ro-RO"/>
      </w:rPr>
      <w:t>Anexa Q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"/>
  </w:num>
  <w:num w:numId="6">
    <w:abstractNumId w:val="19"/>
  </w:num>
  <w:num w:numId="7">
    <w:abstractNumId w:val="15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  <w:num w:numId="14">
    <w:abstractNumId w:val="2"/>
  </w:num>
  <w:num w:numId="15">
    <w:abstractNumId w:val="18"/>
  </w:num>
  <w:num w:numId="16">
    <w:abstractNumId w:val="3"/>
  </w:num>
  <w:num w:numId="17">
    <w:abstractNumId w:val="16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13100"/>
    <w:rsid w:val="000132E5"/>
    <w:rsid w:val="0001469B"/>
    <w:rsid w:val="00015EB0"/>
    <w:rsid w:val="00016742"/>
    <w:rsid w:val="00021817"/>
    <w:rsid w:val="00022E59"/>
    <w:rsid w:val="000245D7"/>
    <w:rsid w:val="000304DB"/>
    <w:rsid w:val="0003126D"/>
    <w:rsid w:val="00031BC3"/>
    <w:rsid w:val="0003361A"/>
    <w:rsid w:val="00042E84"/>
    <w:rsid w:val="0005254A"/>
    <w:rsid w:val="00053A2F"/>
    <w:rsid w:val="0005720B"/>
    <w:rsid w:val="0005744B"/>
    <w:rsid w:val="000626AD"/>
    <w:rsid w:val="00071345"/>
    <w:rsid w:val="000745BE"/>
    <w:rsid w:val="00086954"/>
    <w:rsid w:val="000873BB"/>
    <w:rsid w:val="000910C1"/>
    <w:rsid w:val="0009110F"/>
    <w:rsid w:val="000914F9"/>
    <w:rsid w:val="000A04FE"/>
    <w:rsid w:val="000A38B4"/>
    <w:rsid w:val="000A6061"/>
    <w:rsid w:val="000B69B9"/>
    <w:rsid w:val="000B74CB"/>
    <w:rsid w:val="000C1795"/>
    <w:rsid w:val="000C286C"/>
    <w:rsid w:val="000C4497"/>
    <w:rsid w:val="000C616F"/>
    <w:rsid w:val="000D028D"/>
    <w:rsid w:val="000D2BE8"/>
    <w:rsid w:val="000D7556"/>
    <w:rsid w:val="000E060C"/>
    <w:rsid w:val="000E08D0"/>
    <w:rsid w:val="000E3113"/>
    <w:rsid w:val="000E32EF"/>
    <w:rsid w:val="000E5A05"/>
    <w:rsid w:val="000F4822"/>
    <w:rsid w:val="000F5E3E"/>
    <w:rsid w:val="001012D9"/>
    <w:rsid w:val="001027D9"/>
    <w:rsid w:val="00105914"/>
    <w:rsid w:val="0011135B"/>
    <w:rsid w:val="00114A1C"/>
    <w:rsid w:val="001202BF"/>
    <w:rsid w:val="00122E5D"/>
    <w:rsid w:val="00126C28"/>
    <w:rsid w:val="00131BBD"/>
    <w:rsid w:val="0014009F"/>
    <w:rsid w:val="00141B56"/>
    <w:rsid w:val="00145F50"/>
    <w:rsid w:val="00147EAA"/>
    <w:rsid w:val="00150966"/>
    <w:rsid w:val="0015351C"/>
    <w:rsid w:val="001561CB"/>
    <w:rsid w:val="00157A8E"/>
    <w:rsid w:val="00160DE3"/>
    <w:rsid w:val="0016254B"/>
    <w:rsid w:val="00170EC9"/>
    <w:rsid w:val="001748D9"/>
    <w:rsid w:val="00181D8B"/>
    <w:rsid w:val="00187800"/>
    <w:rsid w:val="00191E7B"/>
    <w:rsid w:val="001A45FB"/>
    <w:rsid w:val="001A737C"/>
    <w:rsid w:val="001B12C1"/>
    <w:rsid w:val="001B3D31"/>
    <w:rsid w:val="001B4690"/>
    <w:rsid w:val="001B576B"/>
    <w:rsid w:val="001B71FC"/>
    <w:rsid w:val="001B7A9F"/>
    <w:rsid w:val="001B7AEB"/>
    <w:rsid w:val="001C0801"/>
    <w:rsid w:val="001C1CDF"/>
    <w:rsid w:val="001C48CC"/>
    <w:rsid w:val="001C5FE4"/>
    <w:rsid w:val="001D3A7C"/>
    <w:rsid w:val="001D5179"/>
    <w:rsid w:val="001E0F6B"/>
    <w:rsid w:val="001E48B1"/>
    <w:rsid w:val="001E6FF9"/>
    <w:rsid w:val="001E7A2E"/>
    <w:rsid w:val="001F3418"/>
    <w:rsid w:val="002009C6"/>
    <w:rsid w:val="0020467D"/>
    <w:rsid w:val="00206A49"/>
    <w:rsid w:val="00206C54"/>
    <w:rsid w:val="002216F9"/>
    <w:rsid w:val="00221DD2"/>
    <w:rsid w:val="00231D13"/>
    <w:rsid w:val="00233C00"/>
    <w:rsid w:val="00236AB1"/>
    <w:rsid w:val="00242309"/>
    <w:rsid w:val="00246370"/>
    <w:rsid w:val="00246805"/>
    <w:rsid w:val="00251E64"/>
    <w:rsid w:val="00260E56"/>
    <w:rsid w:val="002625C4"/>
    <w:rsid w:val="00262C63"/>
    <w:rsid w:val="00265435"/>
    <w:rsid w:val="002656A4"/>
    <w:rsid w:val="00266E62"/>
    <w:rsid w:val="00272F0C"/>
    <w:rsid w:val="00273D10"/>
    <w:rsid w:val="00274895"/>
    <w:rsid w:val="0027489D"/>
    <w:rsid w:val="00276D04"/>
    <w:rsid w:val="0028659B"/>
    <w:rsid w:val="00292A48"/>
    <w:rsid w:val="00296B2F"/>
    <w:rsid w:val="002A2715"/>
    <w:rsid w:val="002A2B13"/>
    <w:rsid w:val="002A453B"/>
    <w:rsid w:val="002A4577"/>
    <w:rsid w:val="002A4A1C"/>
    <w:rsid w:val="002B26F7"/>
    <w:rsid w:val="002B3166"/>
    <w:rsid w:val="002B6FD6"/>
    <w:rsid w:val="002C1038"/>
    <w:rsid w:val="002C169A"/>
    <w:rsid w:val="002C3F10"/>
    <w:rsid w:val="002C537B"/>
    <w:rsid w:val="002C65C7"/>
    <w:rsid w:val="002D23D5"/>
    <w:rsid w:val="002D3075"/>
    <w:rsid w:val="002D4AA5"/>
    <w:rsid w:val="002D54E5"/>
    <w:rsid w:val="002D67D1"/>
    <w:rsid w:val="002E11D1"/>
    <w:rsid w:val="002E258E"/>
    <w:rsid w:val="002E3267"/>
    <w:rsid w:val="002E7548"/>
    <w:rsid w:val="002F1139"/>
    <w:rsid w:val="002F1E79"/>
    <w:rsid w:val="002F4A97"/>
    <w:rsid w:val="002F4B33"/>
    <w:rsid w:val="003005DB"/>
    <w:rsid w:val="00301258"/>
    <w:rsid w:val="003019BC"/>
    <w:rsid w:val="0030374A"/>
    <w:rsid w:val="003058F3"/>
    <w:rsid w:val="00306837"/>
    <w:rsid w:val="00315541"/>
    <w:rsid w:val="003162F3"/>
    <w:rsid w:val="00317C54"/>
    <w:rsid w:val="00321BF7"/>
    <w:rsid w:val="00322686"/>
    <w:rsid w:val="00325ABE"/>
    <w:rsid w:val="003272D1"/>
    <w:rsid w:val="00327C02"/>
    <w:rsid w:val="00330DDB"/>
    <w:rsid w:val="00331F8C"/>
    <w:rsid w:val="003440D2"/>
    <w:rsid w:val="0034484B"/>
    <w:rsid w:val="00346310"/>
    <w:rsid w:val="0035279B"/>
    <w:rsid w:val="0036725D"/>
    <w:rsid w:val="00367F63"/>
    <w:rsid w:val="00372F66"/>
    <w:rsid w:val="0037348A"/>
    <w:rsid w:val="00373B27"/>
    <w:rsid w:val="003756DF"/>
    <w:rsid w:val="00375881"/>
    <w:rsid w:val="00377E02"/>
    <w:rsid w:val="0038011C"/>
    <w:rsid w:val="00381CFB"/>
    <w:rsid w:val="00390A5D"/>
    <w:rsid w:val="00394ACB"/>
    <w:rsid w:val="003A0E0F"/>
    <w:rsid w:val="003A2170"/>
    <w:rsid w:val="003A3B48"/>
    <w:rsid w:val="003A44A4"/>
    <w:rsid w:val="003A48BA"/>
    <w:rsid w:val="003B0FCA"/>
    <w:rsid w:val="003B299D"/>
    <w:rsid w:val="003B434A"/>
    <w:rsid w:val="003B6892"/>
    <w:rsid w:val="003C0F7B"/>
    <w:rsid w:val="003D1503"/>
    <w:rsid w:val="003D40E4"/>
    <w:rsid w:val="003D4297"/>
    <w:rsid w:val="003E0506"/>
    <w:rsid w:val="003E7694"/>
    <w:rsid w:val="003F10EE"/>
    <w:rsid w:val="00402A46"/>
    <w:rsid w:val="00402E5B"/>
    <w:rsid w:val="00403381"/>
    <w:rsid w:val="004038D0"/>
    <w:rsid w:val="004042D8"/>
    <w:rsid w:val="00404E14"/>
    <w:rsid w:val="0041046A"/>
    <w:rsid w:val="004120FA"/>
    <w:rsid w:val="004206CB"/>
    <w:rsid w:val="004413C4"/>
    <w:rsid w:val="00447B36"/>
    <w:rsid w:val="004515E7"/>
    <w:rsid w:val="0045681D"/>
    <w:rsid w:val="0045688A"/>
    <w:rsid w:val="00467969"/>
    <w:rsid w:val="004679D6"/>
    <w:rsid w:val="00470818"/>
    <w:rsid w:val="00473D0C"/>
    <w:rsid w:val="0048360D"/>
    <w:rsid w:val="00495D87"/>
    <w:rsid w:val="0049723C"/>
    <w:rsid w:val="004977E1"/>
    <w:rsid w:val="004A1439"/>
    <w:rsid w:val="004A6814"/>
    <w:rsid w:val="004B0E02"/>
    <w:rsid w:val="004B22DF"/>
    <w:rsid w:val="004B3259"/>
    <w:rsid w:val="004B3EF3"/>
    <w:rsid w:val="004B57B3"/>
    <w:rsid w:val="004C03A2"/>
    <w:rsid w:val="004C1706"/>
    <w:rsid w:val="004C2843"/>
    <w:rsid w:val="004C4817"/>
    <w:rsid w:val="004D148E"/>
    <w:rsid w:val="004D38E4"/>
    <w:rsid w:val="004D52DA"/>
    <w:rsid w:val="004D7FD9"/>
    <w:rsid w:val="004E13F0"/>
    <w:rsid w:val="004E7D79"/>
    <w:rsid w:val="004F4519"/>
    <w:rsid w:val="004F7CC2"/>
    <w:rsid w:val="0050041C"/>
    <w:rsid w:val="00502845"/>
    <w:rsid w:val="00505099"/>
    <w:rsid w:val="005077CB"/>
    <w:rsid w:val="005077D4"/>
    <w:rsid w:val="00511317"/>
    <w:rsid w:val="00511C57"/>
    <w:rsid w:val="00512556"/>
    <w:rsid w:val="00514D25"/>
    <w:rsid w:val="0051705C"/>
    <w:rsid w:val="00517562"/>
    <w:rsid w:val="00521DAD"/>
    <w:rsid w:val="00523097"/>
    <w:rsid w:val="00524099"/>
    <w:rsid w:val="00524EC5"/>
    <w:rsid w:val="0053086F"/>
    <w:rsid w:val="00540338"/>
    <w:rsid w:val="00541BE6"/>
    <w:rsid w:val="00542B0D"/>
    <w:rsid w:val="00543446"/>
    <w:rsid w:val="00544ED2"/>
    <w:rsid w:val="00554951"/>
    <w:rsid w:val="005644C2"/>
    <w:rsid w:val="0056505D"/>
    <w:rsid w:val="005749D7"/>
    <w:rsid w:val="005756A6"/>
    <w:rsid w:val="00575F06"/>
    <w:rsid w:val="00582D0D"/>
    <w:rsid w:val="005A3540"/>
    <w:rsid w:val="005C0D19"/>
    <w:rsid w:val="005C2F90"/>
    <w:rsid w:val="005C7788"/>
    <w:rsid w:val="005C7A46"/>
    <w:rsid w:val="005D3056"/>
    <w:rsid w:val="005D3A20"/>
    <w:rsid w:val="005D732C"/>
    <w:rsid w:val="005E1B8B"/>
    <w:rsid w:val="005E3B5A"/>
    <w:rsid w:val="005F3D8D"/>
    <w:rsid w:val="005F3DF5"/>
    <w:rsid w:val="005F60FC"/>
    <w:rsid w:val="005F7E79"/>
    <w:rsid w:val="00603AD1"/>
    <w:rsid w:val="0060479A"/>
    <w:rsid w:val="0060661A"/>
    <w:rsid w:val="00607B17"/>
    <w:rsid w:val="0061330A"/>
    <w:rsid w:val="0062387A"/>
    <w:rsid w:val="00625A43"/>
    <w:rsid w:val="0063179F"/>
    <w:rsid w:val="00632A42"/>
    <w:rsid w:val="0064080B"/>
    <w:rsid w:val="0064264E"/>
    <w:rsid w:val="00647A57"/>
    <w:rsid w:val="00653E15"/>
    <w:rsid w:val="0065441E"/>
    <w:rsid w:val="00655121"/>
    <w:rsid w:val="00655707"/>
    <w:rsid w:val="0066720B"/>
    <w:rsid w:val="00671F3C"/>
    <w:rsid w:val="00676E95"/>
    <w:rsid w:val="00677510"/>
    <w:rsid w:val="00680608"/>
    <w:rsid w:val="00680D29"/>
    <w:rsid w:val="0068404A"/>
    <w:rsid w:val="00690ADF"/>
    <w:rsid w:val="00694769"/>
    <w:rsid w:val="006949FB"/>
    <w:rsid w:val="00696282"/>
    <w:rsid w:val="00697E8F"/>
    <w:rsid w:val="00697EE3"/>
    <w:rsid w:val="006A350A"/>
    <w:rsid w:val="006A49DE"/>
    <w:rsid w:val="006A4E7A"/>
    <w:rsid w:val="006A5A3C"/>
    <w:rsid w:val="006A6109"/>
    <w:rsid w:val="006B2B21"/>
    <w:rsid w:val="006B4BC0"/>
    <w:rsid w:val="006B54B9"/>
    <w:rsid w:val="006C1A38"/>
    <w:rsid w:val="006C2560"/>
    <w:rsid w:val="006C25B6"/>
    <w:rsid w:val="006C7602"/>
    <w:rsid w:val="006D56C4"/>
    <w:rsid w:val="006D68CF"/>
    <w:rsid w:val="006E785D"/>
    <w:rsid w:val="006F0E9A"/>
    <w:rsid w:val="006F2BE2"/>
    <w:rsid w:val="006F3004"/>
    <w:rsid w:val="00701C66"/>
    <w:rsid w:val="00701E7A"/>
    <w:rsid w:val="00703C9E"/>
    <w:rsid w:val="007045F6"/>
    <w:rsid w:val="00716301"/>
    <w:rsid w:val="007251E6"/>
    <w:rsid w:val="0072613D"/>
    <w:rsid w:val="007273B7"/>
    <w:rsid w:val="00732A24"/>
    <w:rsid w:val="00735607"/>
    <w:rsid w:val="00736B69"/>
    <w:rsid w:val="007372D5"/>
    <w:rsid w:val="00740FF5"/>
    <w:rsid w:val="007411A5"/>
    <w:rsid w:val="007423C0"/>
    <w:rsid w:val="0074725B"/>
    <w:rsid w:val="00747A0C"/>
    <w:rsid w:val="00747D65"/>
    <w:rsid w:val="00753083"/>
    <w:rsid w:val="00753E0A"/>
    <w:rsid w:val="00763C5D"/>
    <w:rsid w:val="00764651"/>
    <w:rsid w:val="00771A34"/>
    <w:rsid w:val="00775E5D"/>
    <w:rsid w:val="007838E6"/>
    <w:rsid w:val="00784A94"/>
    <w:rsid w:val="00786335"/>
    <w:rsid w:val="00786E49"/>
    <w:rsid w:val="007877EB"/>
    <w:rsid w:val="007939B7"/>
    <w:rsid w:val="00794122"/>
    <w:rsid w:val="00796CD5"/>
    <w:rsid w:val="007A47A2"/>
    <w:rsid w:val="007A4E05"/>
    <w:rsid w:val="007B21BE"/>
    <w:rsid w:val="007B6056"/>
    <w:rsid w:val="007C0A1D"/>
    <w:rsid w:val="007C6501"/>
    <w:rsid w:val="007D08F4"/>
    <w:rsid w:val="007D351E"/>
    <w:rsid w:val="007D3903"/>
    <w:rsid w:val="007D7F0B"/>
    <w:rsid w:val="007E1644"/>
    <w:rsid w:val="007E71DE"/>
    <w:rsid w:val="007F06FA"/>
    <w:rsid w:val="007F0B98"/>
    <w:rsid w:val="007F2031"/>
    <w:rsid w:val="007F52BE"/>
    <w:rsid w:val="007F6EE7"/>
    <w:rsid w:val="007F76FD"/>
    <w:rsid w:val="00802ACD"/>
    <w:rsid w:val="008036E2"/>
    <w:rsid w:val="00803733"/>
    <w:rsid w:val="00813960"/>
    <w:rsid w:val="00813C3B"/>
    <w:rsid w:val="00814B76"/>
    <w:rsid w:val="00823E9A"/>
    <w:rsid w:val="008317A5"/>
    <w:rsid w:val="00832B85"/>
    <w:rsid w:val="0083550B"/>
    <w:rsid w:val="008458B5"/>
    <w:rsid w:val="008459F0"/>
    <w:rsid w:val="00847170"/>
    <w:rsid w:val="00854CEB"/>
    <w:rsid w:val="0086643C"/>
    <w:rsid w:val="0086645B"/>
    <w:rsid w:val="00877398"/>
    <w:rsid w:val="00877D0B"/>
    <w:rsid w:val="00886185"/>
    <w:rsid w:val="00887D42"/>
    <w:rsid w:val="0089043B"/>
    <w:rsid w:val="00896AAD"/>
    <w:rsid w:val="008A062D"/>
    <w:rsid w:val="008A1EF1"/>
    <w:rsid w:val="008A2ED5"/>
    <w:rsid w:val="008A4F9F"/>
    <w:rsid w:val="008A5E7F"/>
    <w:rsid w:val="008A648C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5553"/>
    <w:rsid w:val="008C69AF"/>
    <w:rsid w:val="008D15EB"/>
    <w:rsid w:val="008D1630"/>
    <w:rsid w:val="008D46A5"/>
    <w:rsid w:val="008D6C16"/>
    <w:rsid w:val="008E1A37"/>
    <w:rsid w:val="008E3305"/>
    <w:rsid w:val="008E68F0"/>
    <w:rsid w:val="008E7AB6"/>
    <w:rsid w:val="008E7DA5"/>
    <w:rsid w:val="008F0CAA"/>
    <w:rsid w:val="008F0DEC"/>
    <w:rsid w:val="008F2593"/>
    <w:rsid w:val="008F47F8"/>
    <w:rsid w:val="008F6944"/>
    <w:rsid w:val="009029D1"/>
    <w:rsid w:val="009049CC"/>
    <w:rsid w:val="00904BFC"/>
    <w:rsid w:val="00910DD8"/>
    <w:rsid w:val="00912640"/>
    <w:rsid w:val="009161F1"/>
    <w:rsid w:val="009233E2"/>
    <w:rsid w:val="00924AA0"/>
    <w:rsid w:val="009268F5"/>
    <w:rsid w:val="00931F6E"/>
    <w:rsid w:val="00936D27"/>
    <w:rsid w:val="00945DBC"/>
    <w:rsid w:val="00950326"/>
    <w:rsid w:val="00950402"/>
    <w:rsid w:val="00955BCE"/>
    <w:rsid w:val="009566D7"/>
    <w:rsid w:val="00960AD7"/>
    <w:rsid w:val="009611AC"/>
    <w:rsid w:val="00963E28"/>
    <w:rsid w:val="0096408A"/>
    <w:rsid w:val="009650B2"/>
    <w:rsid w:val="00972374"/>
    <w:rsid w:val="0097299C"/>
    <w:rsid w:val="00972D7A"/>
    <w:rsid w:val="00976CCE"/>
    <w:rsid w:val="009774EE"/>
    <w:rsid w:val="00977FEE"/>
    <w:rsid w:val="00980D34"/>
    <w:rsid w:val="00980DCD"/>
    <w:rsid w:val="009822E3"/>
    <w:rsid w:val="0098563F"/>
    <w:rsid w:val="00987D22"/>
    <w:rsid w:val="0099305F"/>
    <w:rsid w:val="00993312"/>
    <w:rsid w:val="009939D5"/>
    <w:rsid w:val="00993E32"/>
    <w:rsid w:val="00994789"/>
    <w:rsid w:val="00994B62"/>
    <w:rsid w:val="009977B7"/>
    <w:rsid w:val="009A198A"/>
    <w:rsid w:val="009A72C1"/>
    <w:rsid w:val="009B309C"/>
    <w:rsid w:val="009B477D"/>
    <w:rsid w:val="009B4D6D"/>
    <w:rsid w:val="009C0137"/>
    <w:rsid w:val="009C0D33"/>
    <w:rsid w:val="009C13E1"/>
    <w:rsid w:val="009C2BA5"/>
    <w:rsid w:val="009C7237"/>
    <w:rsid w:val="009D4B1A"/>
    <w:rsid w:val="009D641B"/>
    <w:rsid w:val="009D661D"/>
    <w:rsid w:val="009E16DA"/>
    <w:rsid w:val="009F3D94"/>
    <w:rsid w:val="009F4543"/>
    <w:rsid w:val="00A00B4E"/>
    <w:rsid w:val="00A03313"/>
    <w:rsid w:val="00A04599"/>
    <w:rsid w:val="00A07CB4"/>
    <w:rsid w:val="00A10215"/>
    <w:rsid w:val="00A133C1"/>
    <w:rsid w:val="00A14D20"/>
    <w:rsid w:val="00A15107"/>
    <w:rsid w:val="00A15A3F"/>
    <w:rsid w:val="00A16501"/>
    <w:rsid w:val="00A20CD5"/>
    <w:rsid w:val="00A20EF9"/>
    <w:rsid w:val="00A23A7E"/>
    <w:rsid w:val="00A26505"/>
    <w:rsid w:val="00A27B84"/>
    <w:rsid w:val="00A306C3"/>
    <w:rsid w:val="00A32B9B"/>
    <w:rsid w:val="00A34308"/>
    <w:rsid w:val="00A34CA5"/>
    <w:rsid w:val="00A375A6"/>
    <w:rsid w:val="00A42C99"/>
    <w:rsid w:val="00A4421D"/>
    <w:rsid w:val="00A4510E"/>
    <w:rsid w:val="00A50B1C"/>
    <w:rsid w:val="00A5129A"/>
    <w:rsid w:val="00A530D4"/>
    <w:rsid w:val="00A53838"/>
    <w:rsid w:val="00A55A45"/>
    <w:rsid w:val="00A57F49"/>
    <w:rsid w:val="00A60116"/>
    <w:rsid w:val="00A64BBD"/>
    <w:rsid w:val="00A71680"/>
    <w:rsid w:val="00A727C7"/>
    <w:rsid w:val="00A73C03"/>
    <w:rsid w:val="00A83488"/>
    <w:rsid w:val="00A85780"/>
    <w:rsid w:val="00AA32AC"/>
    <w:rsid w:val="00AA58AD"/>
    <w:rsid w:val="00AA6C7C"/>
    <w:rsid w:val="00AA7F73"/>
    <w:rsid w:val="00AB65AE"/>
    <w:rsid w:val="00AC0CF3"/>
    <w:rsid w:val="00AC46F1"/>
    <w:rsid w:val="00AC7340"/>
    <w:rsid w:val="00AD2AA9"/>
    <w:rsid w:val="00AD44B9"/>
    <w:rsid w:val="00AD6225"/>
    <w:rsid w:val="00AE031C"/>
    <w:rsid w:val="00AE10C7"/>
    <w:rsid w:val="00AE6206"/>
    <w:rsid w:val="00AF0128"/>
    <w:rsid w:val="00AF7920"/>
    <w:rsid w:val="00B01270"/>
    <w:rsid w:val="00B03AF2"/>
    <w:rsid w:val="00B058B1"/>
    <w:rsid w:val="00B06FED"/>
    <w:rsid w:val="00B07971"/>
    <w:rsid w:val="00B17902"/>
    <w:rsid w:val="00B2364F"/>
    <w:rsid w:val="00B24224"/>
    <w:rsid w:val="00B26A8C"/>
    <w:rsid w:val="00B27728"/>
    <w:rsid w:val="00B31F80"/>
    <w:rsid w:val="00B42EA4"/>
    <w:rsid w:val="00B43147"/>
    <w:rsid w:val="00B4351C"/>
    <w:rsid w:val="00B43701"/>
    <w:rsid w:val="00B43F19"/>
    <w:rsid w:val="00B47321"/>
    <w:rsid w:val="00B50C1F"/>
    <w:rsid w:val="00B51FA0"/>
    <w:rsid w:val="00B52E77"/>
    <w:rsid w:val="00B5443C"/>
    <w:rsid w:val="00B5490E"/>
    <w:rsid w:val="00B54AD5"/>
    <w:rsid w:val="00B55806"/>
    <w:rsid w:val="00B55DED"/>
    <w:rsid w:val="00B56850"/>
    <w:rsid w:val="00B56B25"/>
    <w:rsid w:val="00B629BE"/>
    <w:rsid w:val="00B62EC0"/>
    <w:rsid w:val="00B653F8"/>
    <w:rsid w:val="00B75031"/>
    <w:rsid w:val="00B76B99"/>
    <w:rsid w:val="00B80831"/>
    <w:rsid w:val="00B834E5"/>
    <w:rsid w:val="00B83A7A"/>
    <w:rsid w:val="00B92B0D"/>
    <w:rsid w:val="00B95427"/>
    <w:rsid w:val="00B957E1"/>
    <w:rsid w:val="00B964F9"/>
    <w:rsid w:val="00BA1422"/>
    <w:rsid w:val="00BA24FC"/>
    <w:rsid w:val="00BA25B3"/>
    <w:rsid w:val="00BA4858"/>
    <w:rsid w:val="00BA537C"/>
    <w:rsid w:val="00BA62D9"/>
    <w:rsid w:val="00BB3AF0"/>
    <w:rsid w:val="00BC2D8A"/>
    <w:rsid w:val="00BC31D8"/>
    <w:rsid w:val="00BC4E95"/>
    <w:rsid w:val="00BC6001"/>
    <w:rsid w:val="00BD281A"/>
    <w:rsid w:val="00BD4E02"/>
    <w:rsid w:val="00BD5E93"/>
    <w:rsid w:val="00BD61AD"/>
    <w:rsid w:val="00BD70F6"/>
    <w:rsid w:val="00BE206A"/>
    <w:rsid w:val="00BE3DFA"/>
    <w:rsid w:val="00C02908"/>
    <w:rsid w:val="00C1284C"/>
    <w:rsid w:val="00C20E50"/>
    <w:rsid w:val="00C22A02"/>
    <w:rsid w:val="00C23F5F"/>
    <w:rsid w:val="00C25403"/>
    <w:rsid w:val="00C33313"/>
    <w:rsid w:val="00C359E7"/>
    <w:rsid w:val="00C36621"/>
    <w:rsid w:val="00C40585"/>
    <w:rsid w:val="00C41C31"/>
    <w:rsid w:val="00C45788"/>
    <w:rsid w:val="00C47096"/>
    <w:rsid w:val="00C5001E"/>
    <w:rsid w:val="00C60401"/>
    <w:rsid w:val="00C6342D"/>
    <w:rsid w:val="00C64173"/>
    <w:rsid w:val="00C6598D"/>
    <w:rsid w:val="00C676E7"/>
    <w:rsid w:val="00C7113E"/>
    <w:rsid w:val="00C73ACB"/>
    <w:rsid w:val="00C76467"/>
    <w:rsid w:val="00C76F6B"/>
    <w:rsid w:val="00C77260"/>
    <w:rsid w:val="00C80D7A"/>
    <w:rsid w:val="00C838C4"/>
    <w:rsid w:val="00C847BA"/>
    <w:rsid w:val="00C85699"/>
    <w:rsid w:val="00C911AD"/>
    <w:rsid w:val="00C932BC"/>
    <w:rsid w:val="00CA08C0"/>
    <w:rsid w:val="00CA4595"/>
    <w:rsid w:val="00CB00F1"/>
    <w:rsid w:val="00CB6B4C"/>
    <w:rsid w:val="00CC5C91"/>
    <w:rsid w:val="00CD01DE"/>
    <w:rsid w:val="00CD2C16"/>
    <w:rsid w:val="00CD4E65"/>
    <w:rsid w:val="00CD6805"/>
    <w:rsid w:val="00CD7461"/>
    <w:rsid w:val="00CE26AC"/>
    <w:rsid w:val="00CF0085"/>
    <w:rsid w:val="00CF0B2F"/>
    <w:rsid w:val="00CF70FD"/>
    <w:rsid w:val="00D03A00"/>
    <w:rsid w:val="00D117D6"/>
    <w:rsid w:val="00D12AF8"/>
    <w:rsid w:val="00D16398"/>
    <w:rsid w:val="00D168DA"/>
    <w:rsid w:val="00D21BB1"/>
    <w:rsid w:val="00D26DD6"/>
    <w:rsid w:val="00D301FD"/>
    <w:rsid w:val="00D31066"/>
    <w:rsid w:val="00D3225B"/>
    <w:rsid w:val="00D42AA9"/>
    <w:rsid w:val="00D43D93"/>
    <w:rsid w:val="00D46253"/>
    <w:rsid w:val="00D53175"/>
    <w:rsid w:val="00D5604E"/>
    <w:rsid w:val="00D62040"/>
    <w:rsid w:val="00D646AF"/>
    <w:rsid w:val="00D65962"/>
    <w:rsid w:val="00D7074C"/>
    <w:rsid w:val="00D726ED"/>
    <w:rsid w:val="00D83048"/>
    <w:rsid w:val="00D840BF"/>
    <w:rsid w:val="00D93536"/>
    <w:rsid w:val="00D96108"/>
    <w:rsid w:val="00DA3CD6"/>
    <w:rsid w:val="00DA4145"/>
    <w:rsid w:val="00DA5BD8"/>
    <w:rsid w:val="00DA5C84"/>
    <w:rsid w:val="00DB5DA5"/>
    <w:rsid w:val="00DB67D5"/>
    <w:rsid w:val="00DB70E9"/>
    <w:rsid w:val="00DB78B0"/>
    <w:rsid w:val="00DC3BD5"/>
    <w:rsid w:val="00DC43B1"/>
    <w:rsid w:val="00DC44FB"/>
    <w:rsid w:val="00DC6750"/>
    <w:rsid w:val="00DC7086"/>
    <w:rsid w:val="00DC720F"/>
    <w:rsid w:val="00DD00BC"/>
    <w:rsid w:val="00DD107B"/>
    <w:rsid w:val="00DD1506"/>
    <w:rsid w:val="00DD232F"/>
    <w:rsid w:val="00DD5195"/>
    <w:rsid w:val="00DD6EE6"/>
    <w:rsid w:val="00DD7F17"/>
    <w:rsid w:val="00DE17CF"/>
    <w:rsid w:val="00DE1BE7"/>
    <w:rsid w:val="00DF017D"/>
    <w:rsid w:val="00DF09B1"/>
    <w:rsid w:val="00DF1717"/>
    <w:rsid w:val="00DF2203"/>
    <w:rsid w:val="00DF2E02"/>
    <w:rsid w:val="00DF3E10"/>
    <w:rsid w:val="00DF4761"/>
    <w:rsid w:val="00DF7D3D"/>
    <w:rsid w:val="00E0620F"/>
    <w:rsid w:val="00E118A2"/>
    <w:rsid w:val="00E24686"/>
    <w:rsid w:val="00E24C70"/>
    <w:rsid w:val="00E306A6"/>
    <w:rsid w:val="00E35A31"/>
    <w:rsid w:val="00E35CA1"/>
    <w:rsid w:val="00E434C0"/>
    <w:rsid w:val="00E43DB4"/>
    <w:rsid w:val="00E44A39"/>
    <w:rsid w:val="00E44B03"/>
    <w:rsid w:val="00E469B8"/>
    <w:rsid w:val="00E55506"/>
    <w:rsid w:val="00E6418F"/>
    <w:rsid w:val="00E65F24"/>
    <w:rsid w:val="00E72CAA"/>
    <w:rsid w:val="00E82714"/>
    <w:rsid w:val="00E87760"/>
    <w:rsid w:val="00E877DF"/>
    <w:rsid w:val="00E878C3"/>
    <w:rsid w:val="00E87DA2"/>
    <w:rsid w:val="00EA1595"/>
    <w:rsid w:val="00EA2856"/>
    <w:rsid w:val="00EA380A"/>
    <w:rsid w:val="00EA521C"/>
    <w:rsid w:val="00EA5608"/>
    <w:rsid w:val="00EB0260"/>
    <w:rsid w:val="00EB54B3"/>
    <w:rsid w:val="00EC25B0"/>
    <w:rsid w:val="00EE1A4A"/>
    <w:rsid w:val="00EE20DC"/>
    <w:rsid w:val="00EE7E3E"/>
    <w:rsid w:val="00EF5EA0"/>
    <w:rsid w:val="00F023A5"/>
    <w:rsid w:val="00F02A38"/>
    <w:rsid w:val="00F05B9D"/>
    <w:rsid w:val="00F10A83"/>
    <w:rsid w:val="00F14883"/>
    <w:rsid w:val="00F14C39"/>
    <w:rsid w:val="00F2326D"/>
    <w:rsid w:val="00F24503"/>
    <w:rsid w:val="00F27B98"/>
    <w:rsid w:val="00F376B7"/>
    <w:rsid w:val="00F425E8"/>
    <w:rsid w:val="00F45BC1"/>
    <w:rsid w:val="00F47020"/>
    <w:rsid w:val="00F52B28"/>
    <w:rsid w:val="00F65D14"/>
    <w:rsid w:val="00F66754"/>
    <w:rsid w:val="00F675EE"/>
    <w:rsid w:val="00F67F19"/>
    <w:rsid w:val="00F70445"/>
    <w:rsid w:val="00F704C4"/>
    <w:rsid w:val="00F72557"/>
    <w:rsid w:val="00F72914"/>
    <w:rsid w:val="00F72F32"/>
    <w:rsid w:val="00F74DB3"/>
    <w:rsid w:val="00F84F46"/>
    <w:rsid w:val="00F90AB0"/>
    <w:rsid w:val="00F91FA2"/>
    <w:rsid w:val="00F93ABB"/>
    <w:rsid w:val="00F96841"/>
    <w:rsid w:val="00FA4207"/>
    <w:rsid w:val="00FA46B7"/>
    <w:rsid w:val="00FA6143"/>
    <w:rsid w:val="00FA6681"/>
    <w:rsid w:val="00FA77E6"/>
    <w:rsid w:val="00FB0B6C"/>
    <w:rsid w:val="00FB408E"/>
    <w:rsid w:val="00FB4A98"/>
    <w:rsid w:val="00FC0AC2"/>
    <w:rsid w:val="00FC0C0B"/>
    <w:rsid w:val="00FC1BA7"/>
    <w:rsid w:val="00FC3741"/>
    <w:rsid w:val="00FC3BA3"/>
    <w:rsid w:val="00FC4D2E"/>
    <w:rsid w:val="00FD43F2"/>
    <w:rsid w:val="00FD4C84"/>
    <w:rsid w:val="00FD51B2"/>
    <w:rsid w:val="00FD67F6"/>
    <w:rsid w:val="00FE23E2"/>
    <w:rsid w:val="00FE2DF6"/>
    <w:rsid w:val="00FE3C8D"/>
    <w:rsid w:val="00FE5351"/>
    <w:rsid w:val="00FE5C11"/>
    <w:rsid w:val="00FE6BD8"/>
    <w:rsid w:val="00FF1EE1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CB95A"/>
  <w15:docId w15:val="{C38B21BE-DCD2-4026-ABBD-4AA6A485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paragraph" w:styleId="Revision">
    <w:name w:val="Revision"/>
    <w:hidden/>
    <w:uiPriority w:val="99"/>
    <w:semiHidden/>
    <w:rsid w:val="00565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Sanatate%20si%20asigurari%20sociale\fisa%20sectoriala%20sanatate%20si%20asistenta%20social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 </a:t>
            </a:r>
            <a:r>
              <a:rPr lang="ro-RO" sz="1200"/>
              <a:t>Sănătate și asistență socială</a:t>
            </a:r>
            <a:r>
              <a:rPr lang="ro-RO" sz="1200" baseline="0"/>
              <a:t>,  </a:t>
            </a:r>
          </a:p>
          <a:p>
            <a:pPr>
              <a:defRPr/>
            </a:pPr>
            <a:r>
              <a:rPr lang="ro-RO" sz="1200" baseline="0"/>
              <a:t>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13</c:v>
                </c:pt>
                <c:pt idx="1">
                  <c:v>13.3</c:v>
                </c:pt>
                <c:pt idx="2">
                  <c:v>13.6</c:v>
                </c:pt>
                <c:pt idx="3">
                  <c:v>12.6</c:v>
                </c:pt>
                <c:pt idx="4">
                  <c:v>12.9</c:v>
                </c:pt>
                <c:pt idx="5">
                  <c:v>12.8</c:v>
                </c:pt>
                <c:pt idx="6">
                  <c:v>12.9</c:v>
                </c:pt>
                <c:pt idx="7">
                  <c:v>12.9</c:v>
                </c:pt>
                <c:pt idx="8">
                  <c:v>13.1</c:v>
                </c:pt>
                <c:pt idx="9">
                  <c:v>13.5</c:v>
                </c:pt>
                <c:pt idx="10">
                  <c:v>13.9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80F-4288-8182-7336EC266E7A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6.4</c:v>
                </c:pt>
                <c:pt idx="1">
                  <c:v>6.1</c:v>
                </c:pt>
                <c:pt idx="2">
                  <c:v>5.7</c:v>
                </c:pt>
                <c:pt idx="3">
                  <c:v>5.4</c:v>
                </c:pt>
                <c:pt idx="4">
                  <c:v>5.4</c:v>
                </c:pt>
                <c:pt idx="5">
                  <c:v>5.5</c:v>
                </c:pt>
                <c:pt idx="6">
                  <c:v>5.6</c:v>
                </c:pt>
                <c:pt idx="7">
                  <c:v>5.8</c:v>
                </c:pt>
                <c:pt idx="8">
                  <c:v>6.2</c:v>
                </c:pt>
                <c:pt idx="9">
                  <c:v>6.6</c:v>
                </c:pt>
                <c:pt idx="10">
                  <c:v>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80F-4288-8182-7336EC266E7A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4.5999999999999996</c:v>
                </c:pt>
                <c:pt idx="1">
                  <c:v>4.7</c:v>
                </c:pt>
                <c:pt idx="2">
                  <c:v>4.2</c:v>
                </c:pt>
                <c:pt idx="3">
                  <c:v>3.8</c:v>
                </c:pt>
                <c:pt idx="4">
                  <c:v>3.7</c:v>
                </c:pt>
                <c:pt idx="5">
                  <c:v>3.7</c:v>
                </c:pt>
                <c:pt idx="6">
                  <c:v>3.8</c:v>
                </c:pt>
                <c:pt idx="7">
                  <c:v>3.6</c:v>
                </c:pt>
                <c:pt idx="8">
                  <c:v>4</c:v>
                </c:pt>
                <c:pt idx="9">
                  <c:v>4.0999999999999996</c:v>
                </c:pt>
                <c:pt idx="10">
                  <c:v>4.2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80F-4288-8182-7336EC266E7A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7.2</c:v>
                </c:pt>
                <c:pt idx="1">
                  <c:v>7.6</c:v>
                </c:pt>
                <c:pt idx="2">
                  <c:v>7.4</c:v>
                </c:pt>
                <c:pt idx="3">
                  <c:v>6.4</c:v>
                </c:pt>
                <c:pt idx="4">
                  <c:v>6.4</c:v>
                </c:pt>
                <c:pt idx="5">
                  <c:v>6.4</c:v>
                </c:pt>
                <c:pt idx="6">
                  <c:v>6.2</c:v>
                </c:pt>
                <c:pt idx="7">
                  <c:v>6.3</c:v>
                </c:pt>
                <c:pt idx="8">
                  <c:v>6.6</c:v>
                </c:pt>
                <c:pt idx="9">
                  <c:v>7</c:v>
                </c:pt>
                <c:pt idx="10">
                  <c:v>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80F-4288-8182-7336EC266E7A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7.4</c:v>
                </c:pt>
                <c:pt idx="1">
                  <c:v>7.1</c:v>
                </c:pt>
                <c:pt idx="2">
                  <c:v>6.9</c:v>
                </c:pt>
                <c:pt idx="3">
                  <c:v>6.4</c:v>
                </c:pt>
                <c:pt idx="4">
                  <c:v>6.3</c:v>
                </c:pt>
                <c:pt idx="5">
                  <c:v>6.2</c:v>
                </c:pt>
                <c:pt idx="6">
                  <c:v>6.3</c:v>
                </c:pt>
                <c:pt idx="7">
                  <c:v>6.4</c:v>
                </c:pt>
                <c:pt idx="8">
                  <c:v>6.7</c:v>
                </c:pt>
                <c:pt idx="9">
                  <c:v>6.9</c:v>
                </c:pt>
                <c:pt idx="10">
                  <c:v>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080F-4288-8182-7336EC266E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164136"/>
        <c:axId val="539152376"/>
      </c:lineChart>
      <c:catAx>
        <c:axId val="539164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9152376"/>
        <c:crosses val="autoZero"/>
        <c:auto val="1"/>
        <c:lblAlgn val="ctr"/>
        <c:lblOffset val="100"/>
        <c:noMultiLvlLbl val="0"/>
      </c:catAx>
      <c:valAx>
        <c:axId val="53915237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3916413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Sănătate și asistență socială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salariați'!$B$4:$M$4</c:f>
              <c:numCache>
                <c:formatCode>General</c:formatCode>
                <c:ptCount val="12"/>
                <c:pt idx="0">
                  <c:v>10800</c:v>
                </c:pt>
                <c:pt idx="1">
                  <c:v>12315</c:v>
                </c:pt>
                <c:pt idx="2">
                  <c:v>12186</c:v>
                </c:pt>
                <c:pt idx="3">
                  <c:v>10953</c:v>
                </c:pt>
                <c:pt idx="4">
                  <c:v>10719</c:v>
                </c:pt>
                <c:pt idx="5">
                  <c:v>10731</c:v>
                </c:pt>
                <c:pt idx="6">
                  <c:v>10628</c:v>
                </c:pt>
                <c:pt idx="7">
                  <c:v>10800</c:v>
                </c:pt>
                <c:pt idx="8">
                  <c:v>11063</c:v>
                </c:pt>
                <c:pt idx="9">
                  <c:v>11733</c:v>
                </c:pt>
                <c:pt idx="10">
                  <c:v>12594</c:v>
                </c:pt>
                <c:pt idx="11">
                  <c:v>13233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48B-4555-AF90-73043230ABE5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salariați'!$B$5:$M$5</c:f>
              <c:numCache>
                <c:formatCode>General</c:formatCode>
                <c:ptCount val="12"/>
                <c:pt idx="0">
                  <c:v>5878</c:v>
                </c:pt>
                <c:pt idx="1">
                  <c:v>5841</c:v>
                </c:pt>
                <c:pt idx="2">
                  <c:v>5650</c:v>
                </c:pt>
                <c:pt idx="3">
                  <c:v>5263</c:v>
                </c:pt>
                <c:pt idx="4">
                  <c:v>5150</c:v>
                </c:pt>
                <c:pt idx="5">
                  <c:v>5347</c:v>
                </c:pt>
                <c:pt idx="6">
                  <c:v>5359</c:v>
                </c:pt>
                <c:pt idx="7">
                  <c:v>5518</c:v>
                </c:pt>
                <c:pt idx="8">
                  <c:v>5903</c:v>
                </c:pt>
                <c:pt idx="9">
                  <c:v>6318</c:v>
                </c:pt>
                <c:pt idx="10">
                  <c:v>6598</c:v>
                </c:pt>
                <c:pt idx="11">
                  <c:v>6881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48B-4555-AF90-73043230ABE5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salariați'!$B$6:$M$6</c:f>
              <c:numCache>
                <c:formatCode>General</c:formatCode>
                <c:ptCount val="12"/>
                <c:pt idx="0">
                  <c:v>4290</c:v>
                </c:pt>
                <c:pt idx="1">
                  <c:v>4583</c:v>
                </c:pt>
                <c:pt idx="2">
                  <c:v>4312</c:v>
                </c:pt>
                <c:pt idx="3">
                  <c:v>3797</c:v>
                </c:pt>
                <c:pt idx="4">
                  <c:v>3706</c:v>
                </c:pt>
                <c:pt idx="5">
                  <c:v>3597</c:v>
                </c:pt>
                <c:pt idx="6">
                  <c:v>3768</c:v>
                </c:pt>
                <c:pt idx="7">
                  <c:v>3600</c:v>
                </c:pt>
                <c:pt idx="8">
                  <c:v>3862</c:v>
                </c:pt>
                <c:pt idx="9">
                  <c:v>3955</c:v>
                </c:pt>
                <c:pt idx="10">
                  <c:v>4005</c:v>
                </c:pt>
                <c:pt idx="11">
                  <c:v>4168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48B-4555-AF90-73043230ABE5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salariați'!$B$7:$M$7</c:f>
              <c:numCache>
                <c:formatCode>General</c:formatCode>
                <c:ptCount val="12"/>
                <c:pt idx="0">
                  <c:v>6674</c:v>
                </c:pt>
                <c:pt idx="1">
                  <c:v>7290</c:v>
                </c:pt>
                <c:pt idx="2">
                  <c:v>7194</c:v>
                </c:pt>
                <c:pt idx="3">
                  <c:v>6541</c:v>
                </c:pt>
                <c:pt idx="4">
                  <c:v>6092</c:v>
                </c:pt>
                <c:pt idx="5">
                  <c:v>6139</c:v>
                </c:pt>
                <c:pt idx="6">
                  <c:v>6088</c:v>
                </c:pt>
                <c:pt idx="7">
                  <c:v>6112</c:v>
                </c:pt>
                <c:pt idx="8">
                  <c:v>6276</c:v>
                </c:pt>
                <c:pt idx="9">
                  <c:v>6578</c:v>
                </c:pt>
                <c:pt idx="10">
                  <c:v>6972</c:v>
                </c:pt>
                <c:pt idx="11">
                  <c:v>7189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48B-4555-AF90-73043230ABE5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salariați'!$B$8:$M$8</c:f>
              <c:numCache>
                <c:formatCode>General</c:formatCode>
                <c:ptCount val="12"/>
                <c:pt idx="0">
                  <c:v>6873</c:v>
                </c:pt>
                <c:pt idx="1">
                  <c:v>6843</c:v>
                </c:pt>
                <c:pt idx="2">
                  <c:v>6804</c:v>
                </c:pt>
                <c:pt idx="3">
                  <c:v>6180</c:v>
                </c:pt>
                <c:pt idx="4">
                  <c:v>6178</c:v>
                </c:pt>
                <c:pt idx="5">
                  <c:v>6080</c:v>
                </c:pt>
                <c:pt idx="6">
                  <c:v>6002</c:v>
                </c:pt>
                <c:pt idx="7">
                  <c:v>6131</c:v>
                </c:pt>
                <c:pt idx="8">
                  <c:v>6389</c:v>
                </c:pt>
                <c:pt idx="9">
                  <c:v>6669</c:v>
                </c:pt>
                <c:pt idx="10">
                  <c:v>7064</c:v>
                </c:pt>
                <c:pt idx="11">
                  <c:v>7211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648B-4555-AF90-73043230AB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151984"/>
        <c:axId val="539157472"/>
      </c:lineChart>
      <c:catAx>
        <c:axId val="539151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9157472"/>
        <c:crosses val="autoZero"/>
        <c:auto val="1"/>
        <c:lblAlgn val="ctr"/>
        <c:lblOffset val="100"/>
        <c:noMultiLvlLbl val="0"/>
      </c:catAx>
      <c:valAx>
        <c:axId val="5391574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0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915198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Sănătate și asistență socială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salarial'!$B$4:$M$4</c:f>
              <c:numCache>
                <c:formatCode>General</c:formatCode>
                <c:ptCount val="12"/>
                <c:pt idx="0">
                  <c:v>1855</c:v>
                </c:pt>
                <c:pt idx="1">
                  <c:v>1916</c:v>
                </c:pt>
                <c:pt idx="2">
                  <c:v>1751</c:v>
                </c:pt>
                <c:pt idx="3">
                  <c:v>1702</c:v>
                </c:pt>
                <c:pt idx="4">
                  <c:v>1853</c:v>
                </c:pt>
                <c:pt idx="5">
                  <c:v>2058</c:v>
                </c:pt>
                <c:pt idx="6">
                  <c:v>2128</c:v>
                </c:pt>
                <c:pt idx="7">
                  <c:v>2363</c:v>
                </c:pt>
                <c:pt idx="8">
                  <c:v>2996</c:v>
                </c:pt>
                <c:pt idx="9">
                  <c:v>3853</c:v>
                </c:pt>
                <c:pt idx="10">
                  <c:v>6370</c:v>
                </c:pt>
                <c:pt idx="11">
                  <c:v>6934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B68-49F1-A78E-89393877AE8D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salarial'!$B$5:$M$5</c:f>
              <c:numCache>
                <c:formatCode>General</c:formatCode>
                <c:ptCount val="12"/>
                <c:pt idx="0">
                  <c:v>1726</c:v>
                </c:pt>
                <c:pt idx="1">
                  <c:v>1910</c:v>
                </c:pt>
                <c:pt idx="2">
                  <c:v>1643</c:v>
                </c:pt>
                <c:pt idx="3">
                  <c:v>1693</c:v>
                </c:pt>
                <c:pt idx="4">
                  <c:v>1830</c:v>
                </c:pt>
                <c:pt idx="5">
                  <c:v>2005</c:v>
                </c:pt>
                <c:pt idx="6">
                  <c:v>2054</c:v>
                </c:pt>
                <c:pt idx="7">
                  <c:v>2275</c:v>
                </c:pt>
                <c:pt idx="8">
                  <c:v>2823</c:v>
                </c:pt>
                <c:pt idx="9">
                  <c:v>3563</c:v>
                </c:pt>
                <c:pt idx="10">
                  <c:v>5413</c:v>
                </c:pt>
                <c:pt idx="11">
                  <c:v>5929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B68-49F1-A78E-89393877AE8D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salarial'!$B$6:$M$6</c:f>
              <c:numCache>
                <c:formatCode>General</c:formatCode>
                <c:ptCount val="12"/>
                <c:pt idx="0">
                  <c:v>1546</c:v>
                </c:pt>
                <c:pt idx="1">
                  <c:v>1629</c:v>
                </c:pt>
                <c:pt idx="2">
                  <c:v>1606</c:v>
                </c:pt>
                <c:pt idx="3">
                  <c:v>1585</c:v>
                </c:pt>
                <c:pt idx="4">
                  <c:v>1725</c:v>
                </c:pt>
                <c:pt idx="5">
                  <c:v>1970</c:v>
                </c:pt>
                <c:pt idx="6">
                  <c:v>1974</c:v>
                </c:pt>
                <c:pt idx="7">
                  <c:v>2274</c:v>
                </c:pt>
                <c:pt idx="8">
                  <c:v>2855</c:v>
                </c:pt>
                <c:pt idx="9">
                  <c:v>3752</c:v>
                </c:pt>
                <c:pt idx="10">
                  <c:v>5793</c:v>
                </c:pt>
                <c:pt idx="11">
                  <c:v>6370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B68-49F1-A78E-89393877AE8D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salarial'!$B$7:$M$7</c:f>
              <c:numCache>
                <c:formatCode>General</c:formatCode>
                <c:ptCount val="12"/>
                <c:pt idx="0">
                  <c:v>1734</c:v>
                </c:pt>
                <c:pt idx="1">
                  <c:v>1873</c:v>
                </c:pt>
                <c:pt idx="2">
                  <c:v>1693</c:v>
                </c:pt>
                <c:pt idx="3">
                  <c:v>1610</c:v>
                </c:pt>
                <c:pt idx="4">
                  <c:v>1761</c:v>
                </c:pt>
                <c:pt idx="5">
                  <c:v>1927</c:v>
                </c:pt>
                <c:pt idx="6">
                  <c:v>1955</c:v>
                </c:pt>
                <c:pt idx="7">
                  <c:v>2191</c:v>
                </c:pt>
                <c:pt idx="8">
                  <c:v>2722</c:v>
                </c:pt>
                <c:pt idx="9">
                  <c:v>3576</c:v>
                </c:pt>
                <c:pt idx="10">
                  <c:v>5370</c:v>
                </c:pt>
                <c:pt idx="11">
                  <c:v>5951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AB68-49F1-A78E-89393877AE8D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salarial'!$B$8:$M$8</c:f>
              <c:numCache>
                <c:formatCode>General</c:formatCode>
                <c:ptCount val="12"/>
                <c:pt idx="0">
                  <c:v>1601</c:v>
                </c:pt>
                <c:pt idx="1">
                  <c:v>1720</c:v>
                </c:pt>
                <c:pt idx="2">
                  <c:v>1542</c:v>
                </c:pt>
                <c:pt idx="3">
                  <c:v>1527</c:v>
                </c:pt>
                <c:pt idx="4">
                  <c:v>1584</c:v>
                </c:pt>
                <c:pt idx="5">
                  <c:v>1746</c:v>
                </c:pt>
                <c:pt idx="6">
                  <c:v>1828</c:v>
                </c:pt>
                <c:pt idx="7">
                  <c:v>2024</c:v>
                </c:pt>
                <c:pt idx="8">
                  <c:v>2561</c:v>
                </c:pt>
                <c:pt idx="9">
                  <c:v>3271</c:v>
                </c:pt>
                <c:pt idx="10">
                  <c:v>4870</c:v>
                </c:pt>
                <c:pt idx="11">
                  <c:v>5471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AB68-49F1-A78E-89393877AE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151200"/>
        <c:axId val="539154336"/>
      </c:lineChart>
      <c:catAx>
        <c:axId val="539151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9154336"/>
        <c:crosses val="autoZero"/>
        <c:auto val="1"/>
        <c:lblAlgn val="ctr"/>
        <c:lblOffset val="100"/>
        <c:noMultiLvlLbl val="0"/>
      </c:catAx>
      <c:valAx>
        <c:axId val="5391543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0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915120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Sănătate și asistență socială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282</c:v>
                </c:pt>
                <c:pt idx="1">
                  <c:v>294</c:v>
                </c:pt>
                <c:pt idx="2">
                  <c:v>303</c:v>
                </c:pt>
                <c:pt idx="3">
                  <c:v>287</c:v>
                </c:pt>
                <c:pt idx="4">
                  <c:v>323</c:v>
                </c:pt>
                <c:pt idx="5">
                  <c:v>356</c:v>
                </c:pt>
                <c:pt idx="6">
                  <c:v>383</c:v>
                </c:pt>
                <c:pt idx="7">
                  <c:v>436</c:v>
                </c:pt>
                <c:pt idx="8">
                  <c:v>553</c:v>
                </c:pt>
                <c:pt idx="9">
                  <c:v>657</c:v>
                </c:pt>
                <c:pt idx="10">
                  <c:v>751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B7E-4C42-9CA6-011DCAF58B39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124</c:v>
                </c:pt>
                <c:pt idx="1">
                  <c:v>127</c:v>
                </c:pt>
                <c:pt idx="2">
                  <c:v>124</c:v>
                </c:pt>
                <c:pt idx="3">
                  <c:v>109</c:v>
                </c:pt>
                <c:pt idx="4">
                  <c:v>112</c:v>
                </c:pt>
                <c:pt idx="5">
                  <c:v>124</c:v>
                </c:pt>
                <c:pt idx="6">
                  <c:v>135</c:v>
                </c:pt>
                <c:pt idx="7">
                  <c:v>145</c:v>
                </c:pt>
                <c:pt idx="8">
                  <c:v>178</c:v>
                </c:pt>
                <c:pt idx="9">
                  <c:v>202</c:v>
                </c:pt>
                <c:pt idx="10">
                  <c:v>229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B7E-4C42-9CA6-011DCAF58B39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32</c:v>
                </c:pt>
                <c:pt idx="1">
                  <c:v>37</c:v>
                </c:pt>
                <c:pt idx="2">
                  <c:v>36</c:v>
                </c:pt>
                <c:pt idx="3">
                  <c:v>28</c:v>
                </c:pt>
                <c:pt idx="4">
                  <c:v>38</c:v>
                </c:pt>
                <c:pt idx="5">
                  <c:v>41</c:v>
                </c:pt>
                <c:pt idx="6">
                  <c:v>45</c:v>
                </c:pt>
                <c:pt idx="7">
                  <c:v>47</c:v>
                </c:pt>
                <c:pt idx="8">
                  <c:v>54</c:v>
                </c:pt>
                <c:pt idx="9">
                  <c:v>59</c:v>
                </c:pt>
                <c:pt idx="10">
                  <c:v>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B7E-4C42-9CA6-011DCAF58B39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162</c:v>
                </c:pt>
                <c:pt idx="1">
                  <c:v>172</c:v>
                </c:pt>
                <c:pt idx="2">
                  <c:v>170</c:v>
                </c:pt>
                <c:pt idx="3">
                  <c:v>168</c:v>
                </c:pt>
                <c:pt idx="4">
                  <c:v>171</c:v>
                </c:pt>
                <c:pt idx="5">
                  <c:v>174</c:v>
                </c:pt>
                <c:pt idx="6">
                  <c:v>182</c:v>
                </c:pt>
                <c:pt idx="7">
                  <c:v>188</c:v>
                </c:pt>
                <c:pt idx="8">
                  <c:v>199</c:v>
                </c:pt>
                <c:pt idx="9">
                  <c:v>219</c:v>
                </c:pt>
                <c:pt idx="10">
                  <c:v>243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B7E-4C42-9CA6-011DCAF58B39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104</c:v>
                </c:pt>
                <c:pt idx="1">
                  <c:v>109</c:v>
                </c:pt>
                <c:pt idx="2">
                  <c:v>101</c:v>
                </c:pt>
                <c:pt idx="3">
                  <c:v>95</c:v>
                </c:pt>
                <c:pt idx="4">
                  <c:v>97</c:v>
                </c:pt>
                <c:pt idx="5">
                  <c:v>107</c:v>
                </c:pt>
                <c:pt idx="6">
                  <c:v>113</c:v>
                </c:pt>
                <c:pt idx="7">
                  <c:v>130</c:v>
                </c:pt>
                <c:pt idx="8">
                  <c:v>160</c:v>
                </c:pt>
                <c:pt idx="9">
                  <c:v>191</c:v>
                </c:pt>
                <c:pt idx="10">
                  <c:v>219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B7E-4C42-9CA6-011DCAF58B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162176"/>
        <c:axId val="539159824"/>
      </c:lineChart>
      <c:catAx>
        <c:axId val="539162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9159824"/>
        <c:crosses val="autoZero"/>
        <c:auto val="1"/>
        <c:lblAlgn val="ctr"/>
        <c:lblOffset val="100"/>
        <c:noMultiLvlLbl val="0"/>
      </c:catAx>
      <c:valAx>
        <c:axId val="53915982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17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91621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sănătate și servicii sociale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286</c:v>
                </c:pt>
                <c:pt idx="1">
                  <c:v>297</c:v>
                </c:pt>
                <c:pt idx="2">
                  <c:v>306</c:v>
                </c:pt>
                <c:pt idx="3">
                  <c:v>289</c:v>
                </c:pt>
                <c:pt idx="4">
                  <c:v>327</c:v>
                </c:pt>
                <c:pt idx="5">
                  <c:v>360</c:v>
                </c:pt>
                <c:pt idx="6">
                  <c:v>386</c:v>
                </c:pt>
                <c:pt idx="7">
                  <c:v>443</c:v>
                </c:pt>
                <c:pt idx="8">
                  <c:v>558</c:v>
                </c:pt>
                <c:pt idx="9">
                  <c:v>661</c:v>
                </c:pt>
                <c:pt idx="10">
                  <c:v>755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4D0-4901-8C2C-17F7AD9521BA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126</c:v>
                </c:pt>
                <c:pt idx="1">
                  <c:v>134</c:v>
                </c:pt>
                <c:pt idx="2">
                  <c:v>131</c:v>
                </c:pt>
                <c:pt idx="3">
                  <c:v>114</c:v>
                </c:pt>
                <c:pt idx="4">
                  <c:v>116</c:v>
                </c:pt>
                <c:pt idx="5">
                  <c:v>127</c:v>
                </c:pt>
                <c:pt idx="6">
                  <c:v>136</c:v>
                </c:pt>
                <c:pt idx="7">
                  <c:v>148</c:v>
                </c:pt>
                <c:pt idx="8">
                  <c:v>180</c:v>
                </c:pt>
                <c:pt idx="9">
                  <c:v>204</c:v>
                </c:pt>
                <c:pt idx="10">
                  <c:v>231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4D0-4901-8C2C-17F7AD9521BA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32</c:v>
                </c:pt>
                <c:pt idx="1">
                  <c:v>37</c:v>
                </c:pt>
                <c:pt idx="2">
                  <c:v>36</c:v>
                </c:pt>
                <c:pt idx="3">
                  <c:v>29</c:v>
                </c:pt>
                <c:pt idx="4">
                  <c:v>39</c:v>
                </c:pt>
                <c:pt idx="5">
                  <c:v>42</c:v>
                </c:pt>
                <c:pt idx="6">
                  <c:v>46</c:v>
                </c:pt>
                <c:pt idx="7">
                  <c:v>49</c:v>
                </c:pt>
                <c:pt idx="8">
                  <c:v>55</c:v>
                </c:pt>
                <c:pt idx="9">
                  <c:v>61</c:v>
                </c:pt>
                <c:pt idx="10">
                  <c:v>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4D0-4901-8C2C-17F7AD9521BA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162</c:v>
                </c:pt>
                <c:pt idx="1">
                  <c:v>174</c:v>
                </c:pt>
                <c:pt idx="2">
                  <c:v>171</c:v>
                </c:pt>
                <c:pt idx="3">
                  <c:v>168</c:v>
                </c:pt>
                <c:pt idx="4">
                  <c:v>172</c:v>
                </c:pt>
                <c:pt idx="5">
                  <c:v>175</c:v>
                </c:pt>
                <c:pt idx="6">
                  <c:v>183</c:v>
                </c:pt>
                <c:pt idx="7">
                  <c:v>190</c:v>
                </c:pt>
                <c:pt idx="8">
                  <c:v>201</c:v>
                </c:pt>
                <c:pt idx="9">
                  <c:v>221</c:v>
                </c:pt>
                <c:pt idx="10">
                  <c:v>247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4D0-4901-8C2C-17F7AD9521BA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105</c:v>
                </c:pt>
                <c:pt idx="1">
                  <c:v>111</c:v>
                </c:pt>
                <c:pt idx="2">
                  <c:v>102</c:v>
                </c:pt>
                <c:pt idx="3">
                  <c:v>97</c:v>
                </c:pt>
                <c:pt idx="4">
                  <c:v>101</c:v>
                </c:pt>
                <c:pt idx="5">
                  <c:v>111</c:v>
                </c:pt>
                <c:pt idx="6">
                  <c:v>116</c:v>
                </c:pt>
                <c:pt idx="7">
                  <c:v>135</c:v>
                </c:pt>
                <c:pt idx="8">
                  <c:v>163</c:v>
                </c:pt>
                <c:pt idx="9">
                  <c:v>194</c:v>
                </c:pt>
                <c:pt idx="10">
                  <c:v>222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4D0-4901-8C2C-17F7AD9521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9155904"/>
        <c:axId val="539162568"/>
      </c:lineChart>
      <c:catAx>
        <c:axId val="539155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9162568"/>
        <c:crosses val="autoZero"/>
        <c:auto val="1"/>
        <c:lblAlgn val="ctr"/>
        <c:lblOffset val="100"/>
        <c:noMultiLvlLbl val="0"/>
      </c:catAx>
      <c:valAx>
        <c:axId val="53916256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91559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Cifra</a:t>
            </a:r>
            <a:r>
              <a:rPr lang="ro-RO" sz="1200" baseline="0"/>
              <a:t> de afaceri a unităților</a:t>
            </a:r>
            <a:r>
              <a:rPr lang="ro-RO" sz="1200"/>
              <a:t> locale active în Sănătate și servicii sociale</a:t>
            </a:r>
            <a:endParaRPr lang="ro-RO" sz="1200" baseline="0"/>
          </a:p>
          <a:p>
            <a:pPr>
              <a:defRPr/>
            </a:pPr>
            <a:r>
              <a:rPr lang="ro-RO" sz="1200" baseline="0"/>
              <a:t> </a:t>
            </a: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caf!$A$5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caf!$B$5:$L$5</c:f>
              <c:numCache>
                <c:formatCode>General</c:formatCode>
                <c:ptCount val="11"/>
                <c:pt idx="0">
                  <c:v>83</c:v>
                </c:pt>
                <c:pt idx="1">
                  <c:v>86</c:v>
                </c:pt>
                <c:pt idx="2">
                  <c:v>96</c:v>
                </c:pt>
                <c:pt idx="3">
                  <c:v>105</c:v>
                </c:pt>
                <c:pt idx="4">
                  <c:v>123</c:v>
                </c:pt>
                <c:pt idx="5">
                  <c:v>157</c:v>
                </c:pt>
                <c:pt idx="6">
                  <c:v>129</c:v>
                </c:pt>
                <c:pt idx="7">
                  <c:v>175</c:v>
                </c:pt>
                <c:pt idx="8">
                  <c:v>211</c:v>
                </c:pt>
                <c:pt idx="9">
                  <c:v>277</c:v>
                </c:pt>
                <c:pt idx="10">
                  <c:v>366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F96-4CAF-8140-90CB53FEC7CA}"/>
            </c:ext>
          </c:extLst>
        </c:ser>
        <c:ser>
          <c:idx val="1"/>
          <c:order val="1"/>
          <c:tx>
            <c:strRef>
              <c:f>caf!$A$6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caf!$B$6:$L$6</c:f>
              <c:numCache>
                <c:formatCode>General</c:formatCode>
                <c:ptCount val="11"/>
                <c:pt idx="0">
                  <c:v>29</c:v>
                </c:pt>
                <c:pt idx="1">
                  <c:v>25</c:v>
                </c:pt>
                <c:pt idx="2">
                  <c:v>25</c:v>
                </c:pt>
                <c:pt idx="3">
                  <c:v>26</c:v>
                </c:pt>
                <c:pt idx="4">
                  <c:v>26</c:v>
                </c:pt>
                <c:pt idx="5">
                  <c:v>28</c:v>
                </c:pt>
                <c:pt idx="6">
                  <c:v>28</c:v>
                </c:pt>
                <c:pt idx="7">
                  <c:v>32</c:v>
                </c:pt>
                <c:pt idx="8">
                  <c:v>41</c:v>
                </c:pt>
                <c:pt idx="9">
                  <c:v>55</c:v>
                </c:pt>
                <c:pt idx="10">
                  <c:v>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F96-4CAF-8140-90CB53FEC7CA}"/>
            </c:ext>
          </c:extLst>
        </c:ser>
        <c:ser>
          <c:idx val="2"/>
          <c:order val="2"/>
          <c:tx>
            <c:strRef>
              <c:f>caf!$A$7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caf!$B$7:$L$7</c:f>
              <c:numCache>
                <c:formatCode>General</c:formatCode>
                <c:ptCount val="11"/>
                <c:pt idx="0">
                  <c:v>11</c:v>
                </c:pt>
                <c:pt idx="1">
                  <c:v>10</c:v>
                </c:pt>
                <c:pt idx="2">
                  <c:v>8</c:v>
                </c:pt>
                <c:pt idx="3">
                  <c:v>7</c:v>
                </c:pt>
                <c:pt idx="4">
                  <c:v>9</c:v>
                </c:pt>
                <c:pt idx="5">
                  <c:v>14</c:v>
                </c:pt>
                <c:pt idx="6">
                  <c:v>17</c:v>
                </c:pt>
                <c:pt idx="7">
                  <c:v>17</c:v>
                </c:pt>
                <c:pt idx="8">
                  <c:v>21</c:v>
                </c:pt>
                <c:pt idx="9">
                  <c:v>24</c:v>
                </c:pt>
                <c:pt idx="10">
                  <c:v>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F96-4CAF-8140-90CB53FEC7CA}"/>
            </c:ext>
          </c:extLst>
        </c:ser>
        <c:ser>
          <c:idx val="3"/>
          <c:order val="3"/>
          <c:tx>
            <c:strRef>
              <c:f>caf!$A$8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caf!$B$8:$L$8</c:f>
              <c:numCache>
                <c:formatCode>General</c:formatCode>
                <c:ptCount val="11"/>
                <c:pt idx="0">
                  <c:v>21</c:v>
                </c:pt>
                <c:pt idx="1">
                  <c:v>19</c:v>
                </c:pt>
                <c:pt idx="2">
                  <c:v>21</c:v>
                </c:pt>
                <c:pt idx="3">
                  <c:v>24</c:v>
                </c:pt>
                <c:pt idx="4">
                  <c:v>29</c:v>
                </c:pt>
                <c:pt idx="5">
                  <c:v>32</c:v>
                </c:pt>
                <c:pt idx="6">
                  <c:v>36</c:v>
                </c:pt>
                <c:pt idx="7">
                  <c:v>44</c:v>
                </c:pt>
                <c:pt idx="8">
                  <c:v>49</c:v>
                </c:pt>
                <c:pt idx="9">
                  <c:v>63</c:v>
                </c:pt>
                <c:pt idx="10">
                  <c:v>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F96-4CAF-8140-90CB53FEC7CA}"/>
            </c:ext>
          </c:extLst>
        </c:ser>
        <c:ser>
          <c:idx val="4"/>
          <c:order val="4"/>
          <c:tx>
            <c:strRef>
              <c:f>caf!$A$9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caf!$B$9:$L$9</c:f>
              <c:numCache>
                <c:formatCode>General</c:formatCode>
                <c:ptCount val="11"/>
                <c:pt idx="0">
                  <c:v>18</c:v>
                </c:pt>
                <c:pt idx="1">
                  <c:v>18</c:v>
                </c:pt>
                <c:pt idx="2">
                  <c:v>18</c:v>
                </c:pt>
                <c:pt idx="3">
                  <c:v>20</c:v>
                </c:pt>
                <c:pt idx="4">
                  <c:v>23</c:v>
                </c:pt>
                <c:pt idx="5">
                  <c:v>26</c:v>
                </c:pt>
                <c:pt idx="6">
                  <c:v>72</c:v>
                </c:pt>
                <c:pt idx="7">
                  <c:v>43</c:v>
                </c:pt>
                <c:pt idx="8">
                  <c:v>53</c:v>
                </c:pt>
                <c:pt idx="9">
                  <c:v>65</c:v>
                </c:pt>
                <c:pt idx="10">
                  <c:v>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F96-4CAF-8140-90CB53FEC7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4180608"/>
        <c:axId val="534183352"/>
      </c:lineChart>
      <c:catAx>
        <c:axId val="534180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4183352"/>
        <c:crosses val="autoZero"/>
        <c:auto val="1"/>
        <c:lblAlgn val="ctr"/>
        <c:lblOffset val="100"/>
        <c:noMultiLvlLbl val="0"/>
      </c:catAx>
      <c:valAx>
        <c:axId val="5341833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milioane lei</a:t>
                </a:r>
              </a:p>
            </c:rich>
          </c:tx>
          <c:layout>
            <c:manualLayout>
              <c:xMode val="edge"/>
              <c:yMode val="edge"/>
              <c:x val="1.8957345971563982E-2"/>
              <c:y val="0.4139603382910493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418060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Investiții</a:t>
            </a:r>
            <a:r>
              <a:rPr lang="ro-RO" sz="1200" baseline="0"/>
              <a:t> brute</a:t>
            </a:r>
            <a:r>
              <a:rPr lang="ro-RO" sz="1200"/>
              <a:t> în Sănătate și servicii sociale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'investitii brute'!$A$5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brute'!$B$5:$L$5</c:f>
              <c:numCache>
                <c:formatCode>General</c:formatCode>
                <c:ptCount val="11"/>
                <c:pt idx="0">
                  <c:v>20</c:v>
                </c:pt>
                <c:pt idx="1">
                  <c:v>19</c:v>
                </c:pt>
                <c:pt idx="2">
                  <c:v>25</c:v>
                </c:pt>
                <c:pt idx="3">
                  <c:v>14</c:v>
                </c:pt>
                <c:pt idx="4">
                  <c:v>18</c:v>
                </c:pt>
                <c:pt idx="5">
                  <c:v>21</c:v>
                </c:pt>
                <c:pt idx="6">
                  <c:v>22</c:v>
                </c:pt>
                <c:pt idx="7">
                  <c:v>30</c:v>
                </c:pt>
                <c:pt idx="8">
                  <c:v>23</c:v>
                </c:pt>
                <c:pt idx="9">
                  <c:v>36</c:v>
                </c:pt>
                <c:pt idx="10">
                  <c:v>47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1D9-4BD0-ACF0-434F3B07A093}"/>
            </c:ext>
          </c:extLst>
        </c:ser>
        <c:ser>
          <c:idx val="1"/>
          <c:order val="1"/>
          <c:tx>
            <c:strRef>
              <c:f>'investitii brute'!$A$6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brute'!$B$6:$L$6</c:f>
              <c:numCache>
                <c:formatCode>General</c:formatCode>
                <c:ptCount val="11"/>
                <c:pt idx="0">
                  <c:v>3</c:v>
                </c:pt>
                <c:pt idx="1">
                  <c:v>8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4</c:v>
                </c:pt>
                <c:pt idx="9">
                  <c:v>6</c:v>
                </c:pt>
                <c:pt idx="10">
                  <c:v>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1D9-4BD0-ACF0-434F3B07A093}"/>
            </c:ext>
          </c:extLst>
        </c:ser>
        <c:ser>
          <c:idx val="2"/>
          <c:order val="2"/>
          <c:tx>
            <c:strRef>
              <c:f>'investitii brute'!$A$7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brute'!$B$7:$L$7</c:f>
              <c:numCache>
                <c:formatCode>General</c:formatCode>
                <c:ptCount val="11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1D9-4BD0-ACF0-434F3B07A093}"/>
            </c:ext>
          </c:extLst>
        </c:ser>
        <c:ser>
          <c:idx val="3"/>
          <c:order val="3"/>
          <c:tx>
            <c:strRef>
              <c:f>'investitii brute'!$A$8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brute'!$B$8:$L$8</c:f>
              <c:numCache>
                <c:formatCode>General</c:formatCode>
                <c:ptCount val="11"/>
                <c:pt idx="0">
                  <c:v>5</c:v>
                </c:pt>
                <c:pt idx="1">
                  <c:v>4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4</c:v>
                </c:pt>
                <c:pt idx="9">
                  <c:v>4</c:v>
                </c:pt>
                <c:pt idx="10">
                  <c:v>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1D9-4BD0-ACF0-434F3B07A093}"/>
            </c:ext>
          </c:extLst>
        </c:ser>
        <c:ser>
          <c:idx val="4"/>
          <c:order val="4"/>
          <c:tx>
            <c:strRef>
              <c:f>'investitii brute'!$A$9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brute'!$B$9:$L$9</c:f>
              <c:numCache>
                <c:formatCode>General</c:formatCode>
                <c:ptCount val="11"/>
                <c:pt idx="0">
                  <c:v>5</c:v>
                </c:pt>
                <c:pt idx="1">
                  <c:v>11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  <c:pt idx="5">
                  <c:v>7</c:v>
                </c:pt>
                <c:pt idx="6">
                  <c:v>11</c:v>
                </c:pt>
                <c:pt idx="7">
                  <c:v>11</c:v>
                </c:pt>
                <c:pt idx="8">
                  <c:v>8</c:v>
                </c:pt>
                <c:pt idx="9">
                  <c:v>5</c:v>
                </c:pt>
                <c:pt idx="10">
                  <c:v>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1D9-4BD0-ACF0-434F3B07A0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4180216"/>
        <c:axId val="534186096"/>
      </c:lineChart>
      <c:catAx>
        <c:axId val="534180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34186096"/>
        <c:crosses val="autoZero"/>
        <c:auto val="1"/>
        <c:lblAlgn val="ctr"/>
        <c:lblOffset val="100"/>
        <c:noMultiLvlLbl val="0"/>
      </c:catAx>
      <c:valAx>
        <c:axId val="5341860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milioane 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341802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2BBEB-6513-4B6A-8E0E-283F66CE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14</Pages>
  <Words>3282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61</cp:revision>
  <dcterms:created xsi:type="dcterms:W3CDTF">2020-10-12T12:46:00Z</dcterms:created>
  <dcterms:modified xsi:type="dcterms:W3CDTF">2020-10-16T12:14:00Z</dcterms:modified>
</cp:coreProperties>
</file>