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336E3" w14:textId="77777777" w:rsidR="00E9453B" w:rsidRPr="001F088C" w:rsidRDefault="00E9453B" w:rsidP="00E9453B">
      <w:pPr>
        <w:jc w:val="center"/>
        <w:rPr>
          <w:b/>
          <w:sz w:val="28"/>
          <w:szCs w:val="28"/>
        </w:rPr>
      </w:pPr>
      <w:bookmarkStart w:id="0" w:name="_Toc426633852"/>
      <w:bookmarkStart w:id="1" w:name="_Toc426635772"/>
      <w:r w:rsidRPr="001F088C">
        <w:rPr>
          <w:b/>
          <w:sz w:val="28"/>
          <w:szCs w:val="28"/>
        </w:rPr>
        <w:t>Fiș</w:t>
      </w:r>
      <w:r>
        <w:rPr>
          <w:b/>
          <w:sz w:val="28"/>
          <w:szCs w:val="28"/>
        </w:rPr>
        <w:t>ă</w:t>
      </w:r>
      <w:r w:rsidRPr="001F088C">
        <w:rPr>
          <w:b/>
          <w:sz w:val="28"/>
          <w:szCs w:val="28"/>
        </w:rPr>
        <w:t xml:space="preserve"> sectorial</w:t>
      </w:r>
      <w:r>
        <w:rPr>
          <w:b/>
          <w:sz w:val="28"/>
          <w:szCs w:val="28"/>
        </w:rPr>
        <w:t>ă</w:t>
      </w:r>
    </w:p>
    <w:p w14:paraId="40ED2939" w14:textId="77777777" w:rsidR="00E9453B" w:rsidRDefault="00E9453B" w:rsidP="00E0620F">
      <w:pPr>
        <w:pStyle w:val="Title"/>
        <w:rPr>
          <w:rFonts w:asciiTheme="minorHAnsi" w:hAnsiTheme="minorHAnsi"/>
          <w:color w:val="auto"/>
          <w:sz w:val="28"/>
          <w:szCs w:val="28"/>
          <w:lang w:val="ro-RO"/>
        </w:rPr>
      </w:pPr>
    </w:p>
    <w:p w14:paraId="0E7787CA" w14:textId="01F438CA" w:rsidR="00E0620F" w:rsidRPr="00E9453B" w:rsidRDefault="00A32B9B" w:rsidP="00E0620F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E9453B">
        <w:rPr>
          <w:rFonts w:asciiTheme="minorHAnsi" w:hAnsiTheme="minorHAnsi"/>
          <w:b/>
          <w:color w:val="auto"/>
          <w:sz w:val="28"/>
          <w:szCs w:val="28"/>
          <w:lang w:val="ro-RO"/>
        </w:rPr>
        <w:t>E</w:t>
      </w:r>
      <w:r w:rsidR="00E9453B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bookmarkStart w:id="2" w:name="_GoBack"/>
      <w:bookmarkEnd w:id="2"/>
      <w:r w:rsidRPr="00E9453B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Distribuția apei; salubritate, gestionarea deșeurilor, activități de decontaminare</w:t>
      </w:r>
      <w:bookmarkEnd w:id="0"/>
      <w:bookmarkEnd w:id="1"/>
    </w:p>
    <w:p w14:paraId="1AA1183E" w14:textId="77777777" w:rsidR="00E0620F" w:rsidRPr="009D6FBC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3" w:name="_Toc426633840"/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3"/>
    </w:p>
    <w:p w14:paraId="312BBD6B" w14:textId="77777777" w:rsidR="00E0620F" w:rsidRPr="009D6FBC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760E82DE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548645BE" w14:textId="77777777" w:rsidTr="009D6FBC">
        <w:trPr>
          <w:jc w:val="center"/>
        </w:trPr>
        <w:tc>
          <w:tcPr>
            <w:tcW w:w="2742" w:type="dxa"/>
          </w:tcPr>
          <w:p w14:paraId="25BF660D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3ABACDAD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2B712E3B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300752BE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3FE1D8A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6BFFACB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6E051868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A32B9B" w:rsidRPr="004042D8" w14:paraId="5C0F5F12" w14:textId="77777777" w:rsidTr="009D6FBC">
        <w:trPr>
          <w:trHeight w:val="237"/>
          <w:jc w:val="center"/>
        </w:trPr>
        <w:tc>
          <w:tcPr>
            <w:tcW w:w="2742" w:type="dxa"/>
          </w:tcPr>
          <w:p w14:paraId="3E2E5C85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13A033A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3,5</w:t>
            </w:r>
          </w:p>
        </w:tc>
        <w:tc>
          <w:tcPr>
            <w:tcW w:w="1139" w:type="dxa"/>
            <w:vAlign w:val="bottom"/>
          </w:tcPr>
          <w:p w14:paraId="03E9951D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3,6</w:t>
            </w:r>
          </w:p>
        </w:tc>
        <w:tc>
          <w:tcPr>
            <w:tcW w:w="1140" w:type="dxa"/>
            <w:vAlign w:val="bottom"/>
          </w:tcPr>
          <w:p w14:paraId="330A230C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3,1</w:t>
            </w:r>
          </w:p>
        </w:tc>
        <w:tc>
          <w:tcPr>
            <w:tcW w:w="1140" w:type="dxa"/>
            <w:vAlign w:val="bottom"/>
          </w:tcPr>
          <w:p w14:paraId="26EF4EF7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3,2</w:t>
            </w:r>
          </w:p>
        </w:tc>
        <w:tc>
          <w:tcPr>
            <w:tcW w:w="1140" w:type="dxa"/>
            <w:vAlign w:val="bottom"/>
          </w:tcPr>
          <w:p w14:paraId="45B517C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3,1</w:t>
            </w:r>
          </w:p>
        </w:tc>
        <w:tc>
          <w:tcPr>
            <w:tcW w:w="1136" w:type="dxa"/>
            <w:vAlign w:val="bottom"/>
          </w:tcPr>
          <w:p w14:paraId="4F5DC9B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3,1</w:t>
            </w:r>
          </w:p>
        </w:tc>
      </w:tr>
      <w:tr w:rsidR="00A32B9B" w:rsidRPr="004042D8" w14:paraId="0F757456" w14:textId="77777777" w:rsidTr="009D6FBC">
        <w:trPr>
          <w:jc w:val="center"/>
        </w:trPr>
        <w:tc>
          <w:tcPr>
            <w:tcW w:w="2742" w:type="dxa"/>
          </w:tcPr>
          <w:p w14:paraId="54BF1239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412B08FF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2,2</w:t>
            </w:r>
          </w:p>
        </w:tc>
        <w:tc>
          <w:tcPr>
            <w:tcW w:w="1139" w:type="dxa"/>
            <w:vAlign w:val="bottom"/>
          </w:tcPr>
          <w:p w14:paraId="2B04F4E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40" w:type="dxa"/>
            <w:vAlign w:val="bottom"/>
          </w:tcPr>
          <w:p w14:paraId="7833383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40" w:type="dxa"/>
            <w:vAlign w:val="bottom"/>
          </w:tcPr>
          <w:p w14:paraId="5FFFDBE9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40" w:type="dxa"/>
            <w:vAlign w:val="bottom"/>
          </w:tcPr>
          <w:p w14:paraId="75A45C5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2,3</w:t>
            </w:r>
          </w:p>
        </w:tc>
        <w:tc>
          <w:tcPr>
            <w:tcW w:w="1136" w:type="dxa"/>
            <w:vAlign w:val="bottom"/>
          </w:tcPr>
          <w:p w14:paraId="3D76BE7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</w:tr>
      <w:tr w:rsidR="00A32B9B" w:rsidRPr="004042D8" w14:paraId="5F93436B" w14:textId="77777777" w:rsidTr="009D6FBC">
        <w:trPr>
          <w:jc w:val="center"/>
        </w:trPr>
        <w:tc>
          <w:tcPr>
            <w:tcW w:w="2742" w:type="dxa"/>
          </w:tcPr>
          <w:p w14:paraId="27FCB4F3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24B6A07A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39" w:type="dxa"/>
            <w:vAlign w:val="bottom"/>
          </w:tcPr>
          <w:p w14:paraId="0D3725C4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17B0819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bottom"/>
          </w:tcPr>
          <w:p w14:paraId="6967FF80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55C1D18D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36" w:type="dxa"/>
            <w:vAlign w:val="bottom"/>
          </w:tcPr>
          <w:p w14:paraId="0790F853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</w:tr>
      <w:tr w:rsidR="00A32B9B" w:rsidRPr="004042D8" w14:paraId="46740FCB" w14:textId="77777777" w:rsidTr="009D6FBC">
        <w:trPr>
          <w:jc w:val="center"/>
        </w:trPr>
        <w:tc>
          <w:tcPr>
            <w:tcW w:w="2742" w:type="dxa"/>
          </w:tcPr>
          <w:p w14:paraId="2F8E53B6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022E3FE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39" w:type="dxa"/>
            <w:vAlign w:val="bottom"/>
          </w:tcPr>
          <w:p w14:paraId="4356C2D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40" w:type="dxa"/>
            <w:vAlign w:val="bottom"/>
          </w:tcPr>
          <w:p w14:paraId="727D4284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40" w:type="dxa"/>
            <w:vAlign w:val="bottom"/>
          </w:tcPr>
          <w:p w14:paraId="4A6DAA54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40" w:type="dxa"/>
            <w:vAlign w:val="bottom"/>
          </w:tcPr>
          <w:p w14:paraId="6C2C3367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36" w:type="dxa"/>
            <w:vAlign w:val="bottom"/>
          </w:tcPr>
          <w:p w14:paraId="76BCDCE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1,8</w:t>
            </w:r>
          </w:p>
        </w:tc>
      </w:tr>
      <w:tr w:rsidR="00A32B9B" w:rsidRPr="004042D8" w14:paraId="2243640F" w14:textId="77777777" w:rsidTr="009D6FBC">
        <w:trPr>
          <w:jc w:val="center"/>
        </w:trPr>
        <w:tc>
          <w:tcPr>
            <w:tcW w:w="2742" w:type="dxa"/>
          </w:tcPr>
          <w:p w14:paraId="6D8EB24A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165AAF0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2,8</w:t>
            </w:r>
          </w:p>
        </w:tc>
        <w:tc>
          <w:tcPr>
            <w:tcW w:w="1139" w:type="dxa"/>
            <w:vAlign w:val="bottom"/>
          </w:tcPr>
          <w:p w14:paraId="2FF979FC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1140" w:type="dxa"/>
            <w:vAlign w:val="bottom"/>
          </w:tcPr>
          <w:p w14:paraId="10C9753E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  <w:tc>
          <w:tcPr>
            <w:tcW w:w="1140" w:type="dxa"/>
            <w:vAlign w:val="bottom"/>
          </w:tcPr>
          <w:p w14:paraId="1BA383F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2,5</w:t>
            </w:r>
          </w:p>
        </w:tc>
        <w:tc>
          <w:tcPr>
            <w:tcW w:w="1140" w:type="dxa"/>
            <w:vAlign w:val="bottom"/>
          </w:tcPr>
          <w:p w14:paraId="6B09AC2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36" w:type="dxa"/>
            <w:vAlign w:val="bottom"/>
          </w:tcPr>
          <w:p w14:paraId="6D1D90A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2,6</w:t>
            </w:r>
          </w:p>
        </w:tc>
      </w:tr>
      <w:tr w:rsidR="00A32B9B" w:rsidRPr="004042D8" w14:paraId="11C61AD9" w14:textId="77777777" w:rsidTr="009D6FBC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0E626400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6FA31197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11,7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DE6B38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12,5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768254F9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11,4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0102DC3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11,3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65C77C0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30ED1186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11,4</w:t>
            </w:r>
          </w:p>
        </w:tc>
      </w:tr>
      <w:tr w:rsidR="00E0620F" w:rsidRPr="004042D8" w14:paraId="13D336E4" w14:textId="77777777" w:rsidTr="009D6FBC">
        <w:trPr>
          <w:jc w:val="center"/>
        </w:trPr>
        <w:tc>
          <w:tcPr>
            <w:tcW w:w="2742" w:type="dxa"/>
          </w:tcPr>
          <w:p w14:paraId="7800B026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4D72A048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417BDB60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79BB6F5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BC6C0FA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2E606D8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5DA16602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A32B9B" w:rsidRPr="004042D8" w14:paraId="62E1FF6C" w14:textId="77777777" w:rsidTr="009D6FBC">
        <w:trPr>
          <w:jc w:val="center"/>
        </w:trPr>
        <w:tc>
          <w:tcPr>
            <w:tcW w:w="2742" w:type="dxa"/>
          </w:tcPr>
          <w:p w14:paraId="28ED8C57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3C2DB25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3,1</w:t>
            </w:r>
          </w:p>
        </w:tc>
        <w:tc>
          <w:tcPr>
            <w:tcW w:w="1139" w:type="dxa"/>
            <w:vAlign w:val="bottom"/>
          </w:tcPr>
          <w:p w14:paraId="401F40B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3,3</w:t>
            </w:r>
          </w:p>
        </w:tc>
        <w:tc>
          <w:tcPr>
            <w:tcW w:w="1140" w:type="dxa"/>
            <w:vAlign w:val="bottom"/>
          </w:tcPr>
          <w:p w14:paraId="0A02A48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3,4</w:t>
            </w:r>
          </w:p>
        </w:tc>
        <w:tc>
          <w:tcPr>
            <w:tcW w:w="1140" w:type="dxa"/>
            <w:vAlign w:val="bottom"/>
          </w:tcPr>
          <w:p w14:paraId="226E355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3,5</w:t>
            </w:r>
          </w:p>
        </w:tc>
        <w:tc>
          <w:tcPr>
            <w:tcW w:w="1140" w:type="dxa"/>
            <w:vAlign w:val="bottom"/>
          </w:tcPr>
          <w:p w14:paraId="79013F3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3,6</w:t>
            </w:r>
          </w:p>
        </w:tc>
        <w:tc>
          <w:tcPr>
            <w:tcW w:w="1136" w:type="dxa"/>
            <w:vAlign w:val="bottom"/>
          </w:tcPr>
          <w:p w14:paraId="3FE22CE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3,7</w:t>
            </w:r>
          </w:p>
        </w:tc>
      </w:tr>
      <w:tr w:rsidR="00A32B9B" w:rsidRPr="004042D8" w14:paraId="7BA7C8DC" w14:textId="77777777" w:rsidTr="009D6FBC">
        <w:trPr>
          <w:jc w:val="center"/>
        </w:trPr>
        <w:tc>
          <w:tcPr>
            <w:tcW w:w="2742" w:type="dxa"/>
          </w:tcPr>
          <w:p w14:paraId="1310BA17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03BFAE65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39" w:type="dxa"/>
            <w:vAlign w:val="bottom"/>
          </w:tcPr>
          <w:p w14:paraId="6B92085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2,5</w:t>
            </w:r>
          </w:p>
        </w:tc>
        <w:tc>
          <w:tcPr>
            <w:tcW w:w="1140" w:type="dxa"/>
            <w:vAlign w:val="bottom"/>
          </w:tcPr>
          <w:p w14:paraId="5C5705E3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2,6</w:t>
            </w:r>
          </w:p>
        </w:tc>
        <w:tc>
          <w:tcPr>
            <w:tcW w:w="1140" w:type="dxa"/>
            <w:vAlign w:val="bottom"/>
          </w:tcPr>
          <w:p w14:paraId="1189C14A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  <w:tc>
          <w:tcPr>
            <w:tcW w:w="1140" w:type="dxa"/>
            <w:vAlign w:val="bottom"/>
          </w:tcPr>
          <w:p w14:paraId="6CC8F5F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  <w:tc>
          <w:tcPr>
            <w:tcW w:w="1136" w:type="dxa"/>
            <w:vAlign w:val="bottom"/>
          </w:tcPr>
          <w:p w14:paraId="74910CDF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</w:tr>
      <w:tr w:rsidR="00A32B9B" w:rsidRPr="004042D8" w14:paraId="5AEBBCEB" w14:textId="77777777" w:rsidTr="009D6FBC">
        <w:trPr>
          <w:jc w:val="center"/>
        </w:trPr>
        <w:tc>
          <w:tcPr>
            <w:tcW w:w="2742" w:type="dxa"/>
          </w:tcPr>
          <w:p w14:paraId="6ED197E1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79BC8B9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39" w:type="dxa"/>
            <w:vAlign w:val="bottom"/>
          </w:tcPr>
          <w:p w14:paraId="514445F9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bottom"/>
          </w:tcPr>
          <w:p w14:paraId="433D2FC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bottom"/>
          </w:tcPr>
          <w:p w14:paraId="1D5DF833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3907846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36" w:type="dxa"/>
            <w:vAlign w:val="bottom"/>
          </w:tcPr>
          <w:p w14:paraId="706E84D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</w:tr>
      <w:tr w:rsidR="00A32B9B" w:rsidRPr="004042D8" w14:paraId="79376CD6" w14:textId="77777777" w:rsidTr="009D6FBC">
        <w:trPr>
          <w:jc w:val="center"/>
        </w:trPr>
        <w:tc>
          <w:tcPr>
            <w:tcW w:w="2742" w:type="dxa"/>
          </w:tcPr>
          <w:p w14:paraId="20BB6AD9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50FEDAC0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39" w:type="dxa"/>
            <w:vAlign w:val="bottom"/>
          </w:tcPr>
          <w:p w14:paraId="5C1AE25F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0E6B4290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43E53EF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4CAC78F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36" w:type="dxa"/>
            <w:vAlign w:val="bottom"/>
          </w:tcPr>
          <w:p w14:paraId="0FA99EA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1,5</w:t>
            </w:r>
          </w:p>
        </w:tc>
      </w:tr>
      <w:tr w:rsidR="00A32B9B" w:rsidRPr="004042D8" w14:paraId="6F5431D8" w14:textId="77777777" w:rsidTr="009D6FBC">
        <w:trPr>
          <w:jc w:val="center"/>
        </w:trPr>
        <w:tc>
          <w:tcPr>
            <w:tcW w:w="2742" w:type="dxa"/>
          </w:tcPr>
          <w:p w14:paraId="5E575297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570846A4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2,6</w:t>
            </w:r>
          </w:p>
        </w:tc>
        <w:tc>
          <w:tcPr>
            <w:tcW w:w="1139" w:type="dxa"/>
            <w:vAlign w:val="bottom"/>
          </w:tcPr>
          <w:p w14:paraId="738AEEF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2,8</w:t>
            </w:r>
          </w:p>
        </w:tc>
        <w:tc>
          <w:tcPr>
            <w:tcW w:w="1140" w:type="dxa"/>
            <w:vAlign w:val="bottom"/>
          </w:tcPr>
          <w:p w14:paraId="33FEA7CA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  <w:tc>
          <w:tcPr>
            <w:tcW w:w="1140" w:type="dxa"/>
            <w:vAlign w:val="bottom"/>
          </w:tcPr>
          <w:p w14:paraId="4B77C86C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2,8</w:t>
            </w:r>
          </w:p>
        </w:tc>
        <w:tc>
          <w:tcPr>
            <w:tcW w:w="1140" w:type="dxa"/>
            <w:vAlign w:val="bottom"/>
          </w:tcPr>
          <w:p w14:paraId="4D50C17B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  <w:tc>
          <w:tcPr>
            <w:tcW w:w="1136" w:type="dxa"/>
            <w:vAlign w:val="bottom"/>
          </w:tcPr>
          <w:p w14:paraId="2E1B7B41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32B9B">
              <w:rPr>
                <w:rFonts w:eastAsiaTheme="minorHAnsi"/>
                <w:lang w:val="ro-RO" w:eastAsia="en-US"/>
              </w:rPr>
              <w:t>2,7</w:t>
            </w:r>
          </w:p>
        </w:tc>
      </w:tr>
      <w:tr w:rsidR="00A32B9B" w:rsidRPr="004042D8" w14:paraId="671AD920" w14:textId="77777777" w:rsidTr="009D6FBC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0C092561" w14:textId="77777777" w:rsidR="00A32B9B" w:rsidRPr="00F023A5" w:rsidRDefault="00A32B9B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5EBC218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11,4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081F3FA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11,7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24798ED2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11,8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6668CF53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12,2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DE69677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12,3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722741F9" w14:textId="77777777" w:rsidR="00A32B9B" w:rsidRPr="00A32B9B" w:rsidRDefault="00A32B9B" w:rsidP="00A32B9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32B9B">
              <w:rPr>
                <w:rFonts w:eastAsiaTheme="minorHAnsi"/>
                <w:b/>
                <w:lang w:val="ro-RO" w:eastAsia="en-US"/>
              </w:rPr>
              <w:t>12,1</w:t>
            </w:r>
          </w:p>
        </w:tc>
      </w:tr>
    </w:tbl>
    <w:p w14:paraId="0C08A195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422B7565" w14:textId="77777777" w:rsidR="00E65F24" w:rsidRDefault="00A32B9B" w:rsidP="00F73CC6">
      <w:pPr>
        <w:jc w:val="center"/>
        <w:rPr>
          <w:sz w:val="20"/>
          <w:szCs w:val="20"/>
          <w:lang w:val="ro-RO"/>
        </w:rPr>
      </w:pPr>
      <w:r w:rsidRPr="00A32B9B">
        <w:rPr>
          <w:noProof/>
          <w:sz w:val="20"/>
          <w:szCs w:val="20"/>
          <w:lang w:eastAsia="en-US"/>
        </w:rPr>
        <w:drawing>
          <wp:inline distT="0" distB="0" distL="0" distR="0" wp14:anchorId="0DFB90D6" wp14:editId="06F02B07">
            <wp:extent cx="5940006" cy="3381555"/>
            <wp:effectExtent l="19050" t="0" r="22644" b="934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8437A3D" w14:textId="77777777" w:rsidR="00701C66" w:rsidRDefault="00701C66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6FB521C4" w14:textId="09B6732E" w:rsidR="008B60FE" w:rsidRPr="009D6FBC" w:rsidRDefault="008B60FE" w:rsidP="008B60FE">
      <w:pPr>
        <w:pStyle w:val="Subtitle"/>
        <w:rPr>
          <w:rFonts w:asciiTheme="minorHAnsi" w:eastAsiaTheme="minorEastAsia" w:hAnsiTheme="minorHAnsi" w:cstheme="minorBidi"/>
          <w:i w:val="0"/>
          <w:iCs w:val="0"/>
          <w:color w:val="auto"/>
          <w:spacing w:val="0"/>
          <w:sz w:val="22"/>
          <w:szCs w:val="22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lastRenderedPageBreak/>
        <w:t>2. Numărul mediu al salariaților</w:t>
      </w:r>
      <w:r w:rsidRPr="009D6FBC">
        <w:rPr>
          <w:rFonts w:asciiTheme="minorHAnsi" w:eastAsiaTheme="minorEastAsia" w:hAnsiTheme="minorHAnsi" w:cstheme="minorBidi"/>
          <w:i w:val="0"/>
          <w:iCs w:val="0"/>
          <w:color w:val="auto"/>
          <w:spacing w:val="0"/>
          <w:sz w:val="22"/>
          <w:szCs w:val="22"/>
          <w:lang w:val="ro-RO"/>
        </w:rPr>
        <w:t xml:space="preserve"> </w:t>
      </w:r>
    </w:p>
    <w:p w14:paraId="12DD5178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2F764046" w14:textId="77777777" w:rsidTr="009D6FBC">
        <w:trPr>
          <w:jc w:val="center"/>
        </w:trPr>
        <w:tc>
          <w:tcPr>
            <w:tcW w:w="1410" w:type="pct"/>
          </w:tcPr>
          <w:p w14:paraId="4F8B2669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284D5E5E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B29F5EB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3CC13EF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725905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571E3AC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3DC0FB5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2D3075" w14:paraId="053DA737" w14:textId="77777777" w:rsidTr="009D6FBC">
        <w:trPr>
          <w:jc w:val="center"/>
        </w:trPr>
        <w:tc>
          <w:tcPr>
            <w:tcW w:w="1410" w:type="pct"/>
          </w:tcPr>
          <w:p w14:paraId="668C7BD8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3677F31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3202</w:t>
            </w:r>
          </w:p>
        </w:tc>
        <w:tc>
          <w:tcPr>
            <w:tcW w:w="585" w:type="pct"/>
            <w:vAlign w:val="bottom"/>
          </w:tcPr>
          <w:p w14:paraId="32B4DF11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3060</w:t>
            </w:r>
          </w:p>
        </w:tc>
        <w:tc>
          <w:tcPr>
            <w:tcW w:w="585" w:type="pct"/>
            <w:vAlign w:val="bottom"/>
          </w:tcPr>
          <w:p w14:paraId="5FDE6DB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2903</w:t>
            </w:r>
          </w:p>
        </w:tc>
        <w:tc>
          <w:tcPr>
            <w:tcW w:w="585" w:type="pct"/>
            <w:vAlign w:val="bottom"/>
          </w:tcPr>
          <w:p w14:paraId="7324A7F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2777</w:t>
            </w:r>
          </w:p>
        </w:tc>
        <w:tc>
          <w:tcPr>
            <w:tcW w:w="628" w:type="pct"/>
            <w:vAlign w:val="bottom"/>
          </w:tcPr>
          <w:p w14:paraId="604D0420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2768</w:t>
            </w:r>
          </w:p>
        </w:tc>
        <w:tc>
          <w:tcPr>
            <w:tcW w:w="622" w:type="pct"/>
            <w:vAlign w:val="bottom"/>
          </w:tcPr>
          <w:p w14:paraId="05A42575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2773</w:t>
            </w:r>
          </w:p>
        </w:tc>
      </w:tr>
      <w:tr w:rsidR="002D3075" w14:paraId="7EB2D840" w14:textId="77777777" w:rsidTr="009D6FBC">
        <w:trPr>
          <w:jc w:val="center"/>
        </w:trPr>
        <w:tc>
          <w:tcPr>
            <w:tcW w:w="1410" w:type="pct"/>
          </w:tcPr>
          <w:p w14:paraId="294494D1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470DD35E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1620</w:t>
            </w:r>
          </w:p>
        </w:tc>
        <w:tc>
          <w:tcPr>
            <w:tcW w:w="585" w:type="pct"/>
            <w:vAlign w:val="bottom"/>
          </w:tcPr>
          <w:p w14:paraId="787294E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1925</w:t>
            </w:r>
          </w:p>
        </w:tc>
        <w:tc>
          <w:tcPr>
            <w:tcW w:w="585" w:type="pct"/>
            <w:vAlign w:val="bottom"/>
          </w:tcPr>
          <w:p w14:paraId="5EC6BD34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1638</w:t>
            </w:r>
          </w:p>
        </w:tc>
        <w:tc>
          <w:tcPr>
            <w:tcW w:w="585" w:type="pct"/>
            <w:vAlign w:val="bottom"/>
          </w:tcPr>
          <w:p w14:paraId="09554DB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1862</w:t>
            </w:r>
          </w:p>
        </w:tc>
        <w:tc>
          <w:tcPr>
            <w:tcW w:w="628" w:type="pct"/>
            <w:vAlign w:val="bottom"/>
          </w:tcPr>
          <w:p w14:paraId="2893D09B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1912</w:t>
            </w:r>
          </w:p>
        </w:tc>
        <w:tc>
          <w:tcPr>
            <w:tcW w:w="622" w:type="pct"/>
            <w:vAlign w:val="bottom"/>
          </w:tcPr>
          <w:p w14:paraId="49B6A3B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1872</w:t>
            </w:r>
          </w:p>
        </w:tc>
      </w:tr>
      <w:tr w:rsidR="002D3075" w14:paraId="6F178F23" w14:textId="77777777" w:rsidTr="009D6FBC">
        <w:trPr>
          <w:jc w:val="center"/>
        </w:trPr>
        <w:tc>
          <w:tcPr>
            <w:tcW w:w="1410" w:type="pct"/>
          </w:tcPr>
          <w:p w14:paraId="2E1F015E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76843F3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1078</w:t>
            </w:r>
          </w:p>
        </w:tc>
        <w:tc>
          <w:tcPr>
            <w:tcW w:w="585" w:type="pct"/>
            <w:vAlign w:val="bottom"/>
          </w:tcPr>
          <w:p w14:paraId="4A796F61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1112</w:t>
            </w:r>
          </w:p>
        </w:tc>
        <w:tc>
          <w:tcPr>
            <w:tcW w:w="585" w:type="pct"/>
            <w:vAlign w:val="bottom"/>
          </w:tcPr>
          <w:p w14:paraId="2FB2ACC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1132</w:t>
            </w:r>
          </w:p>
        </w:tc>
        <w:tc>
          <w:tcPr>
            <w:tcW w:w="585" w:type="pct"/>
            <w:vAlign w:val="bottom"/>
          </w:tcPr>
          <w:p w14:paraId="749B7EF9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1011</w:t>
            </w:r>
          </w:p>
        </w:tc>
        <w:tc>
          <w:tcPr>
            <w:tcW w:w="628" w:type="pct"/>
            <w:vAlign w:val="bottom"/>
          </w:tcPr>
          <w:p w14:paraId="0C62FC2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1148</w:t>
            </w:r>
          </w:p>
        </w:tc>
        <w:tc>
          <w:tcPr>
            <w:tcW w:w="622" w:type="pct"/>
            <w:vAlign w:val="bottom"/>
          </w:tcPr>
          <w:p w14:paraId="4C6F90E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1089</w:t>
            </w:r>
          </w:p>
        </w:tc>
      </w:tr>
      <w:tr w:rsidR="002D3075" w14:paraId="7C1B73C0" w14:textId="77777777" w:rsidTr="009D6FBC">
        <w:trPr>
          <w:jc w:val="center"/>
        </w:trPr>
        <w:tc>
          <w:tcPr>
            <w:tcW w:w="1410" w:type="pct"/>
          </w:tcPr>
          <w:p w14:paraId="75DB3702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75DA4D52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1208</w:t>
            </w:r>
          </w:p>
        </w:tc>
        <w:tc>
          <w:tcPr>
            <w:tcW w:w="585" w:type="pct"/>
            <w:vAlign w:val="bottom"/>
          </w:tcPr>
          <w:p w14:paraId="52D53DE5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1277</w:t>
            </w:r>
          </w:p>
        </w:tc>
        <w:tc>
          <w:tcPr>
            <w:tcW w:w="585" w:type="pct"/>
            <w:vAlign w:val="bottom"/>
          </w:tcPr>
          <w:p w14:paraId="59B464D0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1311</w:t>
            </w:r>
          </w:p>
        </w:tc>
        <w:tc>
          <w:tcPr>
            <w:tcW w:w="585" w:type="pct"/>
            <w:vAlign w:val="bottom"/>
          </w:tcPr>
          <w:p w14:paraId="788C6B9B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1317</w:t>
            </w:r>
          </w:p>
        </w:tc>
        <w:tc>
          <w:tcPr>
            <w:tcW w:w="628" w:type="pct"/>
            <w:vAlign w:val="bottom"/>
          </w:tcPr>
          <w:p w14:paraId="3E0916A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1308</w:t>
            </w:r>
          </w:p>
        </w:tc>
        <w:tc>
          <w:tcPr>
            <w:tcW w:w="622" w:type="pct"/>
            <w:vAlign w:val="bottom"/>
          </w:tcPr>
          <w:p w14:paraId="7DB74D3F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1395</w:t>
            </w:r>
          </w:p>
        </w:tc>
      </w:tr>
      <w:tr w:rsidR="002D3075" w14:paraId="09AF70F8" w14:textId="77777777" w:rsidTr="009D6FBC">
        <w:trPr>
          <w:jc w:val="center"/>
        </w:trPr>
        <w:tc>
          <w:tcPr>
            <w:tcW w:w="1410" w:type="pct"/>
          </w:tcPr>
          <w:p w14:paraId="44349558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30522FE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2072</w:t>
            </w:r>
          </w:p>
        </w:tc>
        <w:tc>
          <w:tcPr>
            <w:tcW w:w="585" w:type="pct"/>
            <w:vAlign w:val="bottom"/>
          </w:tcPr>
          <w:p w14:paraId="5C04901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2114</w:t>
            </w:r>
          </w:p>
        </w:tc>
        <w:tc>
          <w:tcPr>
            <w:tcW w:w="585" w:type="pct"/>
            <w:vAlign w:val="bottom"/>
          </w:tcPr>
          <w:p w14:paraId="36181CF8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2106</w:t>
            </w:r>
          </w:p>
        </w:tc>
        <w:tc>
          <w:tcPr>
            <w:tcW w:w="585" w:type="pct"/>
            <w:vAlign w:val="bottom"/>
          </w:tcPr>
          <w:p w14:paraId="561C176E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1957</w:t>
            </w:r>
          </w:p>
        </w:tc>
        <w:tc>
          <w:tcPr>
            <w:tcW w:w="628" w:type="pct"/>
            <w:vAlign w:val="bottom"/>
          </w:tcPr>
          <w:p w14:paraId="0EBBBFC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1951</w:t>
            </w:r>
          </w:p>
        </w:tc>
        <w:tc>
          <w:tcPr>
            <w:tcW w:w="622" w:type="pct"/>
            <w:vAlign w:val="bottom"/>
          </w:tcPr>
          <w:p w14:paraId="53B9604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2126</w:t>
            </w:r>
          </w:p>
        </w:tc>
      </w:tr>
      <w:tr w:rsidR="002D3075" w14:paraId="3546EF26" w14:textId="77777777" w:rsidTr="009D6FBC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2A8D8029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17A62DD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9180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F2F7415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9488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A84FB2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9090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5AA409D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8924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621A74E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9087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2C041FDB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9255</w:t>
            </w:r>
          </w:p>
        </w:tc>
      </w:tr>
      <w:tr w:rsidR="008B60FE" w:rsidRPr="00114CFA" w14:paraId="2E93494C" w14:textId="77777777" w:rsidTr="009D6FBC">
        <w:trPr>
          <w:jc w:val="center"/>
        </w:trPr>
        <w:tc>
          <w:tcPr>
            <w:tcW w:w="1410" w:type="pct"/>
          </w:tcPr>
          <w:p w14:paraId="7D514F6E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33612BDE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1DCB5B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B33438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8B2986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768D020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1A93AE5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8</w:t>
            </w:r>
          </w:p>
        </w:tc>
      </w:tr>
      <w:tr w:rsidR="002D3075" w14:paraId="787F9B07" w14:textId="77777777" w:rsidTr="009D6FBC">
        <w:trPr>
          <w:jc w:val="center"/>
        </w:trPr>
        <w:tc>
          <w:tcPr>
            <w:tcW w:w="1410" w:type="pct"/>
          </w:tcPr>
          <w:p w14:paraId="636FA35A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4CDA9D1E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2773</w:t>
            </w:r>
          </w:p>
        </w:tc>
        <w:tc>
          <w:tcPr>
            <w:tcW w:w="585" w:type="pct"/>
            <w:vAlign w:val="bottom"/>
          </w:tcPr>
          <w:p w14:paraId="79CA778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2788</w:t>
            </w:r>
          </w:p>
        </w:tc>
        <w:tc>
          <w:tcPr>
            <w:tcW w:w="585" w:type="pct"/>
            <w:vAlign w:val="bottom"/>
          </w:tcPr>
          <w:p w14:paraId="6758DBB2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2800</w:t>
            </w:r>
          </w:p>
        </w:tc>
        <w:tc>
          <w:tcPr>
            <w:tcW w:w="585" w:type="pct"/>
            <w:vAlign w:val="bottom"/>
          </w:tcPr>
          <w:p w14:paraId="56F13186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2921</w:t>
            </w:r>
          </w:p>
        </w:tc>
        <w:tc>
          <w:tcPr>
            <w:tcW w:w="628" w:type="pct"/>
            <w:vAlign w:val="bottom"/>
          </w:tcPr>
          <w:p w14:paraId="7E05D72A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2960</w:t>
            </w:r>
          </w:p>
        </w:tc>
        <w:tc>
          <w:tcPr>
            <w:tcW w:w="622" w:type="pct"/>
            <w:vAlign w:val="bottom"/>
          </w:tcPr>
          <w:p w14:paraId="411C5F44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3027</w:t>
            </w:r>
          </w:p>
        </w:tc>
      </w:tr>
      <w:tr w:rsidR="002D3075" w14:paraId="04BFD381" w14:textId="77777777" w:rsidTr="009D6FBC">
        <w:trPr>
          <w:jc w:val="center"/>
        </w:trPr>
        <w:tc>
          <w:tcPr>
            <w:tcW w:w="1410" w:type="pct"/>
          </w:tcPr>
          <w:p w14:paraId="526B47E3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78B1C27A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1872</w:t>
            </w:r>
          </w:p>
        </w:tc>
        <w:tc>
          <w:tcPr>
            <w:tcW w:w="585" w:type="pct"/>
            <w:vAlign w:val="bottom"/>
          </w:tcPr>
          <w:p w14:paraId="567EBB8E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1940</w:t>
            </w:r>
          </w:p>
        </w:tc>
        <w:tc>
          <w:tcPr>
            <w:tcW w:w="585" w:type="pct"/>
            <w:vAlign w:val="bottom"/>
          </w:tcPr>
          <w:p w14:paraId="56EE0C8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1915</w:t>
            </w:r>
          </w:p>
        </w:tc>
        <w:tc>
          <w:tcPr>
            <w:tcW w:w="585" w:type="pct"/>
            <w:vAlign w:val="bottom"/>
          </w:tcPr>
          <w:p w14:paraId="05637E00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1818</w:t>
            </w:r>
          </w:p>
        </w:tc>
        <w:tc>
          <w:tcPr>
            <w:tcW w:w="628" w:type="pct"/>
            <w:vAlign w:val="bottom"/>
          </w:tcPr>
          <w:p w14:paraId="54E56924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1963</w:t>
            </w:r>
          </w:p>
        </w:tc>
        <w:tc>
          <w:tcPr>
            <w:tcW w:w="622" w:type="pct"/>
            <w:vAlign w:val="bottom"/>
          </w:tcPr>
          <w:p w14:paraId="7FFF6B2E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2039</w:t>
            </w:r>
          </w:p>
        </w:tc>
      </w:tr>
      <w:tr w:rsidR="002D3075" w14:paraId="4777A4D4" w14:textId="77777777" w:rsidTr="009D6FBC">
        <w:trPr>
          <w:jc w:val="center"/>
        </w:trPr>
        <w:tc>
          <w:tcPr>
            <w:tcW w:w="1410" w:type="pct"/>
          </w:tcPr>
          <w:p w14:paraId="4E219EDB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7AD80ABA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1089</w:t>
            </w:r>
          </w:p>
        </w:tc>
        <w:tc>
          <w:tcPr>
            <w:tcW w:w="585" w:type="pct"/>
            <w:vAlign w:val="bottom"/>
          </w:tcPr>
          <w:p w14:paraId="4D20733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975</w:t>
            </w:r>
          </w:p>
        </w:tc>
        <w:tc>
          <w:tcPr>
            <w:tcW w:w="585" w:type="pct"/>
            <w:vAlign w:val="bottom"/>
          </w:tcPr>
          <w:p w14:paraId="70F1B3C3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1024</w:t>
            </w:r>
          </w:p>
        </w:tc>
        <w:tc>
          <w:tcPr>
            <w:tcW w:w="585" w:type="pct"/>
            <w:vAlign w:val="bottom"/>
          </w:tcPr>
          <w:p w14:paraId="038A406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886</w:t>
            </w:r>
          </w:p>
        </w:tc>
        <w:tc>
          <w:tcPr>
            <w:tcW w:w="628" w:type="pct"/>
            <w:vAlign w:val="bottom"/>
          </w:tcPr>
          <w:p w14:paraId="69D61705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962</w:t>
            </w:r>
          </w:p>
        </w:tc>
        <w:tc>
          <w:tcPr>
            <w:tcW w:w="622" w:type="pct"/>
            <w:vAlign w:val="bottom"/>
          </w:tcPr>
          <w:p w14:paraId="553E05F7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929</w:t>
            </w:r>
          </w:p>
        </w:tc>
      </w:tr>
      <w:tr w:rsidR="002D3075" w14:paraId="5B300CAD" w14:textId="77777777" w:rsidTr="009D6FBC">
        <w:trPr>
          <w:jc w:val="center"/>
        </w:trPr>
        <w:tc>
          <w:tcPr>
            <w:tcW w:w="1410" w:type="pct"/>
          </w:tcPr>
          <w:p w14:paraId="53FB3986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67DAA1B8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1395</w:t>
            </w:r>
          </w:p>
        </w:tc>
        <w:tc>
          <w:tcPr>
            <w:tcW w:w="585" w:type="pct"/>
            <w:vAlign w:val="bottom"/>
          </w:tcPr>
          <w:p w14:paraId="497AFA18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1157</w:t>
            </w:r>
          </w:p>
        </w:tc>
        <w:tc>
          <w:tcPr>
            <w:tcW w:w="585" w:type="pct"/>
            <w:vAlign w:val="bottom"/>
          </w:tcPr>
          <w:p w14:paraId="0DD933ED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1238</w:t>
            </w:r>
          </w:p>
        </w:tc>
        <w:tc>
          <w:tcPr>
            <w:tcW w:w="585" w:type="pct"/>
            <w:vAlign w:val="bottom"/>
          </w:tcPr>
          <w:p w14:paraId="60A9D054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1239</w:t>
            </w:r>
          </w:p>
        </w:tc>
        <w:tc>
          <w:tcPr>
            <w:tcW w:w="628" w:type="pct"/>
            <w:vAlign w:val="bottom"/>
          </w:tcPr>
          <w:p w14:paraId="6DAA206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1236</w:t>
            </w:r>
          </w:p>
        </w:tc>
        <w:tc>
          <w:tcPr>
            <w:tcW w:w="622" w:type="pct"/>
            <w:vAlign w:val="bottom"/>
          </w:tcPr>
          <w:p w14:paraId="32AABD61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1260</w:t>
            </w:r>
          </w:p>
        </w:tc>
      </w:tr>
      <w:tr w:rsidR="002D3075" w14:paraId="334E6B63" w14:textId="77777777" w:rsidTr="009D6FBC">
        <w:trPr>
          <w:jc w:val="center"/>
        </w:trPr>
        <w:tc>
          <w:tcPr>
            <w:tcW w:w="1410" w:type="pct"/>
          </w:tcPr>
          <w:p w14:paraId="5D632BE7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40981BB4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2126</w:t>
            </w:r>
          </w:p>
        </w:tc>
        <w:tc>
          <w:tcPr>
            <w:tcW w:w="585" w:type="pct"/>
            <w:vAlign w:val="bottom"/>
          </w:tcPr>
          <w:p w14:paraId="266B999D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2111</w:t>
            </w:r>
          </w:p>
        </w:tc>
        <w:tc>
          <w:tcPr>
            <w:tcW w:w="585" w:type="pct"/>
            <w:vAlign w:val="bottom"/>
          </w:tcPr>
          <w:p w14:paraId="08F0F1FB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2171</w:t>
            </w:r>
          </w:p>
        </w:tc>
        <w:tc>
          <w:tcPr>
            <w:tcW w:w="585" w:type="pct"/>
            <w:vAlign w:val="bottom"/>
          </w:tcPr>
          <w:p w14:paraId="1E7FEAC6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2119</w:t>
            </w:r>
          </w:p>
        </w:tc>
        <w:tc>
          <w:tcPr>
            <w:tcW w:w="628" w:type="pct"/>
            <w:vAlign w:val="bottom"/>
          </w:tcPr>
          <w:p w14:paraId="2C5E7770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2058</w:t>
            </w:r>
          </w:p>
        </w:tc>
        <w:tc>
          <w:tcPr>
            <w:tcW w:w="622" w:type="pct"/>
            <w:vAlign w:val="bottom"/>
          </w:tcPr>
          <w:p w14:paraId="3F18BE6F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D3075">
              <w:rPr>
                <w:rFonts w:eastAsiaTheme="minorHAnsi"/>
                <w:lang w:val="ro-RO" w:eastAsia="en-US"/>
              </w:rPr>
              <w:t>2048</w:t>
            </w:r>
          </w:p>
        </w:tc>
      </w:tr>
      <w:tr w:rsidR="002D3075" w14:paraId="092FB972" w14:textId="77777777" w:rsidTr="009D6FBC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627A7E3E" w14:textId="77777777" w:rsidR="002D3075" w:rsidRPr="00701C66" w:rsidRDefault="002D307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04A0318" w14:textId="77777777" w:rsidR="002D3075" w:rsidRPr="002D3075" w:rsidRDefault="002D307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9255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26558C9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8971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50BB8D1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9148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2DBDDA55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8983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676DC662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9179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7960948C" w14:textId="77777777" w:rsidR="002D3075" w:rsidRPr="002D3075" w:rsidRDefault="002D3075" w:rsidP="002D307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D3075">
              <w:rPr>
                <w:rFonts w:eastAsiaTheme="minorHAnsi"/>
                <w:b/>
                <w:lang w:val="ro-RO" w:eastAsia="en-US"/>
              </w:rPr>
              <w:t>9303</w:t>
            </w:r>
          </w:p>
        </w:tc>
      </w:tr>
    </w:tbl>
    <w:p w14:paraId="06EA0430" w14:textId="77777777" w:rsidR="000745BE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5AAF5AA3" w14:textId="77777777" w:rsidR="00B24224" w:rsidRPr="00993E32" w:rsidRDefault="00B24224" w:rsidP="000745BE">
      <w:pPr>
        <w:rPr>
          <w:sz w:val="20"/>
          <w:szCs w:val="20"/>
          <w:lang w:val="ro-RO"/>
        </w:rPr>
      </w:pPr>
    </w:p>
    <w:p w14:paraId="4C9C1F01" w14:textId="3C868C85" w:rsidR="000079FC" w:rsidRDefault="00B957E1" w:rsidP="000079FC">
      <w:pPr>
        <w:jc w:val="center"/>
        <w:rPr>
          <w:b/>
          <w:lang w:val="ro-RO"/>
        </w:rPr>
      </w:pPr>
      <w:r w:rsidRPr="00B957E1">
        <w:rPr>
          <w:b/>
          <w:noProof/>
          <w:lang w:eastAsia="en-US"/>
        </w:rPr>
        <w:drawing>
          <wp:inline distT="0" distB="0" distL="0" distR="0" wp14:anchorId="46AF5162" wp14:editId="4E5A68C3">
            <wp:extent cx="5939790" cy="306705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139207C" w14:textId="7C546463" w:rsidR="00EE20DC" w:rsidRDefault="00FE3C8D" w:rsidP="00EE20DC">
      <w:pPr>
        <w:rPr>
          <w:b/>
          <w:lang w:val="ro-RO"/>
        </w:rPr>
      </w:pPr>
      <w:r w:rsidRPr="00FE3C8D">
        <w:rPr>
          <w:b/>
          <w:lang w:val="ro-RO"/>
        </w:rPr>
        <w:t>36 Captarea, tratarea si distributia apei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EE20DC" w:rsidRPr="00B43701" w14:paraId="23C67FF5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1AA7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42B37D6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909C4F0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6D50DDE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681DFF5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F797979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14:paraId="4235C4AA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FE3C8D" w:rsidRPr="00B43701" w14:paraId="667F7423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9773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C82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74E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1C1F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313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066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2529DD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-96</w:t>
            </w:r>
          </w:p>
        </w:tc>
      </w:tr>
      <w:tr w:rsidR="00FE3C8D" w:rsidRPr="00B43701" w14:paraId="7C22B70F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53EF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BCE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FC4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C19A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5BC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D747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CDB824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FE3C8D" w:rsidRPr="00B43701" w14:paraId="52F31676" w14:textId="77777777" w:rsidTr="009D6FBC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BAA6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6A6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D44D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C2C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325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1CD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5C99F5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E3C8D" w:rsidRPr="00B43701" w14:paraId="3D04ADAE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93E5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88A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BEB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68D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37E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D25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2262920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</w:tr>
      <w:tr w:rsidR="00FE3C8D" w:rsidRPr="00B43701" w14:paraId="34B6D32B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CC31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67C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911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F27C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369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495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56667C2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-95</w:t>
            </w:r>
          </w:p>
        </w:tc>
      </w:tr>
      <w:tr w:rsidR="00FE3C8D" w:rsidRPr="00B43701" w14:paraId="2DEDC3BE" w14:textId="77777777" w:rsidTr="009D6FBC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4CFE605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B8400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57C5FAC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6F263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1B13C7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7D2B1D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28FDDC00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-103</w:t>
            </w:r>
          </w:p>
        </w:tc>
      </w:tr>
      <w:tr w:rsidR="000F78E5" w:rsidRPr="00B43701" w14:paraId="27C67319" w14:textId="77777777" w:rsidTr="000F78E5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2E00" w14:textId="77777777" w:rsidR="000F78E5" w:rsidRPr="00B43701" w:rsidRDefault="000F78E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8786" w14:textId="77777777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EB21" w14:textId="77777777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4DD2" w14:textId="77777777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3C4B" w14:textId="77777777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DC44" w14:textId="77777777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14:paraId="02BD0070" w14:textId="3FB70222" w:rsidR="000F78E5" w:rsidRPr="00FE3C8D" w:rsidRDefault="000F78E5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-2,27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44FEC8D9" w14:textId="4D5DD090" w:rsidR="00EE20DC" w:rsidRPr="00FE3C8D" w:rsidRDefault="00FE3C8D" w:rsidP="00EE20DC">
      <w:pPr>
        <w:rPr>
          <w:b/>
          <w:lang w:val="ro-RO" w:eastAsia="ja-JP"/>
        </w:rPr>
      </w:pPr>
      <w:r w:rsidRPr="00FE3C8D">
        <w:rPr>
          <w:b/>
          <w:lang w:val="ro-RO" w:eastAsia="ja-JP"/>
        </w:rPr>
        <w:lastRenderedPageBreak/>
        <w:t>37 Colectarea si epurarea apelor uzate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EE20DC" w:rsidRPr="00B43701" w14:paraId="333CF86D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7D6C0B8A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shd w:val="clear" w:color="000000" w:fill="D9D9D9"/>
            <w:hideMark/>
          </w:tcPr>
          <w:p w14:paraId="35039DC0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shd w:val="clear" w:color="000000" w:fill="D9D9D9"/>
            <w:hideMark/>
          </w:tcPr>
          <w:p w14:paraId="66C7A8E3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shd w:val="clear" w:color="000000" w:fill="D9D9D9"/>
            <w:hideMark/>
          </w:tcPr>
          <w:p w14:paraId="14A6FA03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shd w:val="clear" w:color="000000" w:fill="D9D9D9"/>
            <w:hideMark/>
          </w:tcPr>
          <w:p w14:paraId="64D20DFE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shd w:val="clear" w:color="000000" w:fill="D9D9D9"/>
            <w:hideMark/>
          </w:tcPr>
          <w:p w14:paraId="696FBF5C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shd w:val="clear" w:color="000000" w:fill="EAF1DD"/>
            <w:hideMark/>
          </w:tcPr>
          <w:p w14:paraId="7F0D1073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FE3C8D" w:rsidRPr="00B43701" w14:paraId="783725E4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45132FC2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1C0E3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5A9E5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7A20B7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45D88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90C14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0452D16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</w:tr>
      <w:tr w:rsidR="00FE3C8D" w:rsidRPr="00B43701" w14:paraId="2686AF5A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76B589BF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72503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7BE9C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4600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A55D4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F8AAD0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41BDB99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FE3C8D" w:rsidRPr="00B43701" w14:paraId="4D65398F" w14:textId="77777777" w:rsidTr="009D6FBC">
        <w:trPr>
          <w:trHeight w:val="357"/>
          <w:jc w:val="center"/>
        </w:trPr>
        <w:tc>
          <w:tcPr>
            <w:tcW w:w="0" w:type="auto"/>
            <w:shd w:val="clear" w:color="auto" w:fill="auto"/>
            <w:hideMark/>
          </w:tcPr>
          <w:p w14:paraId="1801D814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CB3C94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DFADE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1FD40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16119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ACDFA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0C0C42A4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FE3C8D" w:rsidRPr="00B43701" w14:paraId="46C3748A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3F5E14B1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4C99C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B51C9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16EC3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715465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BF931C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shd w:val="clear" w:color="auto" w:fill="F2DBDB" w:themeFill="accent2" w:themeFillTint="33"/>
            <w:noWrap/>
            <w:vAlign w:val="bottom"/>
            <w:hideMark/>
          </w:tcPr>
          <w:p w14:paraId="537B930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-4</w:t>
            </w:r>
          </w:p>
        </w:tc>
      </w:tr>
      <w:tr w:rsidR="00FE3C8D" w:rsidRPr="00B43701" w14:paraId="6D679053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535AB08B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33993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8AA3B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B73BD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7F357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3F7D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0" w:type="auto"/>
            <w:shd w:val="clear" w:color="auto" w:fill="F2DBDB" w:themeFill="accent2" w:themeFillTint="33"/>
            <w:noWrap/>
            <w:vAlign w:val="bottom"/>
            <w:hideMark/>
          </w:tcPr>
          <w:p w14:paraId="13B6F87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-25</w:t>
            </w:r>
          </w:p>
        </w:tc>
      </w:tr>
      <w:tr w:rsidR="00FE3C8D" w:rsidRPr="00B43701" w14:paraId="759A3BB6" w14:textId="77777777" w:rsidTr="009D6FBC">
        <w:trPr>
          <w:trHeight w:val="329"/>
          <w:jc w:val="center"/>
        </w:trPr>
        <w:tc>
          <w:tcPr>
            <w:tcW w:w="0" w:type="auto"/>
            <w:shd w:val="clear" w:color="000000" w:fill="F2F2F2"/>
            <w:hideMark/>
          </w:tcPr>
          <w:p w14:paraId="3918B3D8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03B82A55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482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4B3CAF95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522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7228C38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548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20E1775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501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04AD37E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b/>
                <w:color w:val="000000"/>
              </w:rPr>
              <w:t>660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0445675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</w:tr>
      <w:tr w:rsidR="00EE20DC" w:rsidRPr="00B43701" w14:paraId="50C29AC1" w14:textId="77777777" w:rsidTr="000F78E5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F19D6B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0E5B8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E98122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0BE584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0F603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9A8AB5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39C835BE" w14:textId="77777777" w:rsidR="00EE20DC" w:rsidRPr="00B43701" w:rsidRDefault="00FE3C8D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36,93</w:t>
            </w:r>
            <w:r w:rsidR="00EE20DC"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54B7CB0F" w14:textId="77777777" w:rsidR="00B24224" w:rsidRDefault="00B24224" w:rsidP="001C48CC">
      <w:pPr>
        <w:rPr>
          <w:lang w:val="ro-RO" w:eastAsia="ja-JP"/>
        </w:rPr>
      </w:pPr>
    </w:p>
    <w:p w14:paraId="29F5DC56" w14:textId="77777777" w:rsidR="00EE20DC" w:rsidRPr="00FE3C8D" w:rsidRDefault="00FE3C8D" w:rsidP="00EE20DC">
      <w:pPr>
        <w:rPr>
          <w:b/>
          <w:lang w:val="ro-RO" w:eastAsia="ja-JP"/>
        </w:rPr>
      </w:pPr>
      <w:r w:rsidRPr="00FE3C8D">
        <w:rPr>
          <w:b/>
          <w:lang w:val="ro-RO" w:eastAsia="ja-JP"/>
        </w:rPr>
        <w:t>38-39 Colectarea, tratarea si eliminarea deseurilor; activitati de recuperare a materialelor reciclabile; Activitati si servicii de decontaminare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EE20DC" w:rsidRPr="00B43701" w14:paraId="0B78B40D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58129992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shd w:val="clear" w:color="000000" w:fill="D9D9D9"/>
            <w:hideMark/>
          </w:tcPr>
          <w:p w14:paraId="5C9A5712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shd w:val="clear" w:color="000000" w:fill="D9D9D9"/>
            <w:hideMark/>
          </w:tcPr>
          <w:p w14:paraId="280B2FFF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shd w:val="clear" w:color="000000" w:fill="D9D9D9"/>
            <w:hideMark/>
          </w:tcPr>
          <w:p w14:paraId="503D1709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shd w:val="clear" w:color="000000" w:fill="D9D9D9"/>
            <w:hideMark/>
          </w:tcPr>
          <w:p w14:paraId="52A9A676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shd w:val="clear" w:color="000000" w:fill="D9D9D9"/>
            <w:hideMark/>
          </w:tcPr>
          <w:p w14:paraId="5163CFD0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shd w:val="clear" w:color="000000" w:fill="EAF1DD"/>
            <w:hideMark/>
          </w:tcPr>
          <w:p w14:paraId="7D283B52" w14:textId="77777777" w:rsidR="00EE20DC" w:rsidRPr="00B43701" w:rsidRDefault="00EE20DC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FE3C8D" w:rsidRPr="00B43701" w14:paraId="1677DA83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30A0028F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8EE565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03051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E651E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E157B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EE31C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1374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59F7E77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</w:tr>
      <w:tr w:rsidR="00FE3C8D" w:rsidRPr="00B43701" w14:paraId="0F97DF58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0F0686FE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7588FB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14BC55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89D6B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1036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FF933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1181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BF38D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1238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2DF448C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</w:tr>
      <w:tr w:rsidR="00FE3C8D" w:rsidRPr="00B43701" w14:paraId="246E4061" w14:textId="77777777" w:rsidTr="009D6FBC">
        <w:trPr>
          <w:trHeight w:val="357"/>
          <w:jc w:val="center"/>
        </w:trPr>
        <w:tc>
          <w:tcPr>
            <w:tcW w:w="0" w:type="auto"/>
            <w:shd w:val="clear" w:color="auto" w:fill="auto"/>
            <w:hideMark/>
          </w:tcPr>
          <w:p w14:paraId="505FF488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34DCC7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0669D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16B1F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B5792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F526F4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0" w:type="auto"/>
            <w:shd w:val="clear" w:color="auto" w:fill="F2DBDB" w:themeFill="accent2" w:themeFillTint="33"/>
            <w:noWrap/>
            <w:vAlign w:val="bottom"/>
            <w:hideMark/>
          </w:tcPr>
          <w:p w14:paraId="64E4466A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-52</w:t>
            </w:r>
          </w:p>
        </w:tc>
      </w:tr>
      <w:tr w:rsidR="00FE3C8D" w:rsidRPr="00B43701" w14:paraId="48FBB72A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34A883FC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DC1D9C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68B2F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A606D8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615BF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12083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515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65D21EF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</w:tr>
      <w:tr w:rsidR="00FE3C8D" w:rsidRPr="00B43701" w14:paraId="4B12ADA7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7BAE9C46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AE1759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C29D27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13C9B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2D740D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C9EE04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711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3FBCDA62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</w:tr>
      <w:tr w:rsidR="00FE3C8D" w:rsidRPr="00B43701" w14:paraId="260AA779" w14:textId="77777777" w:rsidTr="009D6FBC">
        <w:trPr>
          <w:trHeight w:val="329"/>
          <w:jc w:val="center"/>
        </w:trPr>
        <w:tc>
          <w:tcPr>
            <w:tcW w:w="0" w:type="auto"/>
            <w:shd w:val="clear" w:color="000000" w:fill="F2F2F2"/>
            <w:hideMark/>
          </w:tcPr>
          <w:p w14:paraId="269CC785" w14:textId="77777777" w:rsidR="00FE3C8D" w:rsidRPr="00B43701" w:rsidRDefault="00FE3C8D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679F09B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3955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5B44877F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4110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6F0F010E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3870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2DA861D6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4069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2FBE0A03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4212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2892E291" w14:textId="77777777" w:rsidR="00FE3C8D" w:rsidRPr="00FE3C8D" w:rsidRDefault="00FE3C8D" w:rsidP="00FE3C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</w:tr>
      <w:tr w:rsidR="00EE20DC" w:rsidRPr="00B43701" w14:paraId="74F5148F" w14:textId="77777777" w:rsidTr="000F78E5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C79BC9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B024CA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0511F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B4E6C7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065C4C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FC11F" w14:textId="77777777" w:rsidR="00EE20DC" w:rsidRPr="00B43701" w:rsidRDefault="00EE20DC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0F70C9A9" w14:textId="77777777" w:rsidR="00EE20DC" w:rsidRPr="00B43701" w:rsidRDefault="00FE3C8D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6,5</w:t>
            </w:r>
            <w:r w:rsidR="00EE20DC"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64FB0336" w14:textId="77777777" w:rsidR="00FE3C8D" w:rsidRDefault="00FE3C8D" w:rsidP="001C48CC">
      <w:pPr>
        <w:rPr>
          <w:lang w:val="ro-RO" w:eastAsia="ja-JP"/>
        </w:rPr>
      </w:pPr>
    </w:p>
    <w:p w14:paraId="0CB711E7" w14:textId="77777777" w:rsidR="00B17902" w:rsidRPr="009D6FBC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 xml:space="preserve">3. Câștigul salarial nominal brut lunar </w:t>
      </w:r>
    </w:p>
    <w:p w14:paraId="663671E1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787891B4" w14:textId="77777777" w:rsidTr="009D6FBC">
        <w:trPr>
          <w:jc w:val="center"/>
        </w:trPr>
        <w:tc>
          <w:tcPr>
            <w:tcW w:w="1429" w:type="pct"/>
          </w:tcPr>
          <w:p w14:paraId="51BBAFF6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285A4770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A7349B6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3DFA389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5917F22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9C71650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5AFE888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071345" w14:paraId="7EE3C661" w14:textId="77777777" w:rsidTr="009D6FBC">
        <w:trPr>
          <w:jc w:val="center"/>
        </w:trPr>
        <w:tc>
          <w:tcPr>
            <w:tcW w:w="1429" w:type="pct"/>
          </w:tcPr>
          <w:p w14:paraId="447AA099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2F6FF15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1465</w:t>
            </w:r>
          </w:p>
        </w:tc>
        <w:tc>
          <w:tcPr>
            <w:tcW w:w="595" w:type="pct"/>
            <w:vAlign w:val="bottom"/>
          </w:tcPr>
          <w:p w14:paraId="74895AD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1463</w:t>
            </w:r>
          </w:p>
        </w:tc>
        <w:tc>
          <w:tcPr>
            <w:tcW w:w="595" w:type="pct"/>
            <w:vAlign w:val="bottom"/>
          </w:tcPr>
          <w:p w14:paraId="546E963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1748</w:t>
            </w:r>
          </w:p>
        </w:tc>
        <w:tc>
          <w:tcPr>
            <w:tcW w:w="595" w:type="pct"/>
            <w:vAlign w:val="bottom"/>
          </w:tcPr>
          <w:p w14:paraId="31867B8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1992</w:t>
            </w:r>
          </w:p>
        </w:tc>
        <w:tc>
          <w:tcPr>
            <w:tcW w:w="595" w:type="pct"/>
            <w:vAlign w:val="bottom"/>
          </w:tcPr>
          <w:p w14:paraId="0F3E9E7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2100</w:t>
            </w:r>
          </w:p>
        </w:tc>
        <w:tc>
          <w:tcPr>
            <w:tcW w:w="595" w:type="pct"/>
            <w:vAlign w:val="bottom"/>
          </w:tcPr>
          <w:p w14:paraId="70516D8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1974</w:t>
            </w:r>
          </w:p>
        </w:tc>
      </w:tr>
      <w:tr w:rsidR="00071345" w14:paraId="4A43B7BB" w14:textId="77777777" w:rsidTr="009D6FBC">
        <w:trPr>
          <w:jc w:val="center"/>
        </w:trPr>
        <w:tc>
          <w:tcPr>
            <w:tcW w:w="1429" w:type="pct"/>
          </w:tcPr>
          <w:p w14:paraId="033E7EA3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0F8CEF6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1273</w:t>
            </w:r>
          </w:p>
        </w:tc>
        <w:tc>
          <w:tcPr>
            <w:tcW w:w="595" w:type="pct"/>
            <w:vAlign w:val="bottom"/>
          </w:tcPr>
          <w:p w14:paraId="2CC856F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1267</w:t>
            </w:r>
          </w:p>
        </w:tc>
        <w:tc>
          <w:tcPr>
            <w:tcW w:w="595" w:type="pct"/>
            <w:vAlign w:val="bottom"/>
          </w:tcPr>
          <w:p w14:paraId="1CBD6D2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1454</w:t>
            </w:r>
          </w:p>
        </w:tc>
        <w:tc>
          <w:tcPr>
            <w:tcW w:w="595" w:type="pct"/>
            <w:vAlign w:val="bottom"/>
          </w:tcPr>
          <w:p w14:paraId="2A11D4E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1455</w:t>
            </w:r>
          </w:p>
        </w:tc>
        <w:tc>
          <w:tcPr>
            <w:tcW w:w="595" w:type="pct"/>
            <w:vAlign w:val="bottom"/>
          </w:tcPr>
          <w:p w14:paraId="09206F7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1432</w:t>
            </w:r>
          </w:p>
        </w:tc>
        <w:tc>
          <w:tcPr>
            <w:tcW w:w="595" w:type="pct"/>
            <w:vAlign w:val="bottom"/>
          </w:tcPr>
          <w:p w14:paraId="3C60024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1580</w:t>
            </w:r>
          </w:p>
        </w:tc>
      </w:tr>
      <w:tr w:rsidR="00071345" w14:paraId="220A924E" w14:textId="77777777" w:rsidTr="009D6FBC">
        <w:trPr>
          <w:jc w:val="center"/>
        </w:trPr>
        <w:tc>
          <w:tcPr>
            <w:tcW w:w="1429" w:type="pct"/>
          </w:tcPr>
          <w:p w14:paraId="22EC5049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5ED0C1B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1379</w:t>
            </w:r>
          </w:p>
        </w:tc>
        <w:tc>
          <w:tcPr>
            <w:tcW w:w="595" w:type="pct"/>
            <w:vAlign w:val="bottom"/>
          </w:tcPr>
          <w:p w14:paraId="09A417A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1459</w:t>
            </w:r>
          </w:p>
        </w:tc>
        <w:tc>
          <w:tcPr>
            <w:tcW w:w="595" w:type="pct"/>
            <w:vAlign w:val="bottom"/>
          </w:tcPr>
          <w:p w14:paraId="772BD51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1562</w:t>
            </w:r>
          </w:p>
        </w:tc>
        <w:tc>
          <w:tcPr>
            <w:tcW w:w="595" w:type="pct"/>
            <w:vAlign w:val="bottom"/>
          </w:tcPr>
          <w:p w14:paraId="679A4CA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1755</w:t>
            </w:r>
          </w:p>
        </w:tc>
        <w:tc>
          <w:tcPr>
            <w:tcW w:w="595" w:type="pct"/>
            <w:vAlign w:val="bottom"/>
          </w:tcPr>
          <w:p w14:paraId="257CCF7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1681</w:t>
            </w:r>
          </w:p>
        </w:tc>
        <w:tc>
          <w:tcPr>
            <w:tcW w:w="595" w:type="pct"/>
            <w:vAlign w:val="bottom"/>
          </w:tcPr>
          <w:p w14:paraId="40308FD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1747</w:t>
            </w:r>
          </w:p>
        </w:tc>
      </w:tr>
      <w:tr w:rsidR="00071345" w14:paraId="0E11A9F2" w14:textId="77777777" w:rsidTr="009D6FBC">
        <w:trPr>
          <w:jc w:val="center"/>
        </w:trPr>
        <w:tc>
          <w:tcPr>
            <w:tcW w:w="1429" w:type="pct"/>
          </w:tcPr>
          <w:p w14:paraId="0A9B8F75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0CDB3C2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1219</w:t>
            </w:r>
          </w:p>
        </w:tc>
        <w:tc>
          <w:tcPr>
            <w:tcW w:w="595" w:type="pct"/>
            <w:vAlign w:val="bottom"/>
          </w:tcPr>
          <w:p w14:paraId="51A00E1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1350</w:t>
            </w:r>
          </w:p>
        </w:tc>
        <w:tc>
          <w:tcPr>
            <w:tcW w:w="595" w:type="pct"/>
            <w:vAlign w:val="bottom"/>
          </w:tcPr>
          <w:p w14:paraId="04498BB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1369</w:t>
            </w:r>
          </w:p>
        </w:tc>
        <w:tc>
          <w:tcPr>
            <w:tcW w:w="595" w:type="pct"/>
            <w:vAlign w:val="bottom"/>
          </w:tcPr>
          <w:p w14:paraId="1481623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1503</w:t>
            </w:r>
          </w:p>
        </w:tc>
        <w:tc>
          <w:tcPr>
            <w:tcW w:w="595" w:type="pct"/>
            <w:vAlign w:val="bottom"/>
          </w:tcPr>
          <w:p w14:paraId="42A0B78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1578</w:t>
            </w:r>
          </w:p>
        </w:tc>
        <w:tc>
          <w:tcPr>
            <w:tcW w:w="595" w:type="pct"/>
            <w:vAlign w:val="bottom"/>
          </w:tcPr>
          <w:p w14:paraId="2AAEC6E9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1600</w:t>
            </w:r>
          </w:p>
        </w:tc>
      </w:tr>
      <w:tr w:rsidR="00071345" w14:paraId="5753B1D8" w14:textId="77777777" w:rsidTr="009D6FBC">
        <w:trPr>
          <w:jc w:val="center"/>
        </w:trPr>
        <w:tc>
          <w:tcPr>
            <w:tcW w:w="1429" w:type="pct"/>
          </w:tcPr>
          <w:p w14:paraId="56B15F76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6DA814B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1486</w:t>
            </w:r>
          </w:p>
        </w:tc>
        <w:tc>
          <w:tcPr>
            <w:tcW w:w="595" w:type="pct"/>
            <w:vAlign w:val="bottom"/>
          </w:tcPr>
          <w:p w14:paraId="642EE0E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1519</w:t>
            </w:r>
          </w:p>
        </w:tc>
        <w:tc>
          <w:tcPr>
            <w:tcW w:w="595" w:type="pct"/>
            <w:vAlign w:val="bottom"/>
          </w:tcPr>
          <w:p w14:paraId="7577020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1649</w:t>
            </w:r>
          </w:p>
        </w:tc>
        <w:tc>
          <w:tcPr>
            <w:tcW w:w="595" w:type="pct"/>
            <w:vAlign w:val="bottom"/>
          </w:tcPr>
          <w:p w14:paraId="7195363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1931</w:t>
            </w:r>
          </w:p>
        </w:tc>
        <w:tc>
          <w:tcPr>
            <w:tcW w:w="595" w:type="pct"/>
            <w:vAlign w:val="bottom"/>
          </w:tcPr>
          <w:p w14:paraId="044D78A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2074</w:t>
            </w:r>
          </w:p>
        </w:tc>
        <w:tc>
          <w:tcPr>
            <w:tcW w:w="595" w:type="pct"/>
            <w:vAlign w:val="bottom"/>
          </w:tcPr>
          <w:p w14:paraId="2B1B749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2001</w:t>
            </w:r>
          </w:p>
        </w:tc>
      </w:tr>
      <w:tr w:rsidR="00071345" w14:paraId="15429546" w14:textId="77777777" w:rsidTr="009D6FBC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40DA9D23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DCB103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1393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23B142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1420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F802E9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1594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389748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1767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B487F7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1826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74ECE0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1817</w:t>
            </w:r>
          </w:p>
        </w:tc>
      </w:tr>
      <w:tr w:rsidR="00B17902" w:rsidRPr="00114CFA" w14:paraId="4A9B5BBD" w14:textId="77777777" w:rsidTr="009D6FBC">
        <w:trPr>
          <w:jc w:val="center"/>
        </w:trPr>
        <w:tc>
          <w:tcPr>
            <w:tcW w:w="1429" w:type="pct"/>
          </w:tcPr>
          <w:p w14:paraId="366550C8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67D8E4E4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6D1EFAD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EE46217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A93E691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7013D30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5954597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071345" w14:paraId="4E5F50C2" w14:textId="77777777" w:rsidTr="009D6FBC">
        <w:trPr>
          <w:jc w:val="center"/>
        </w:trPr>
        <w:tc>
          <w:tcPr>
            <w:tcW w:w="1429" w:type="pct"/>
          </w:tcPr>
          <w:p w14:paraId="451B501B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43DCEB9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1974</w:t>
            </w:r>
          </w:p>
        </w:tc>
        <w:tc>
          <w:tcPr>
            <w:tcW w:w="595" w:type="pct"/>
            <w:vAlign w:val="bottom"/>
          </w:tcPr>
          <w:p w14:paraId="0D47844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1984</w:t>
            </w:r>
          </w:p>
        </w:tc>
        <w:tc>
          <w:tcPr>
            <w:tcW w:w="595" w:type="pct"/>
            <w:vAlign w:val="bottom"/>
          </w:tcPr>
          <w:p w14:paraId="0BAB8CD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2073</w:t>
            </w:r>
          </w:p>
        </w:tc>
        <w:tc>
          <w:tcPr>
            <w:tcW w:w="595" w:type="pct"/>
            <w:vAlign w:val="bottom"/>
          </w:tcPr>
          <w:p w14:paraId="4F47BCA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2224</w:t>
            </w:r>
          </w:p>
        </w:tc>
        <w:tc>
          <w:tcPr>
            <w:tcW w:w="595" w:type="pct"/>
            <w:vAlign w:val="bottom"/>
          </w:tcPr>
          <w:p w14:paraId="0E1DE9C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2467</w:t>
            </w:r>
          </w:p>
        </w:tc>
        <w:tc>
          <w:tcPr>
            <w:tcW w:w="595" w:type="pct"/>
            <w:vAlign w:val="bottom"/>
          </w:tcPr>
          <w:p w14:paraId="2C9E4239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3241</w:t>
            </w:r>
          </w:p>
        </w:tc>
      </w:tr>
      <w:tr w:rsidR="00071345" w14:paraId="7144E9C3" w14:textId="77777777" w:rsidTr="009D6FBC">
        <w:trPr>
          <w:jc w:val="center"/>
        </w:trPr>
        <w:tc>
          <w:tcPr>
            <w:tcW w:w="1429" w:type="pct"/>
          </w:tcPr>
          <w:p w14:paraId="39AA0A54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4B5B08E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1580</w:t>
            </w:r>
          </w:p>
        </w:tc>
        <w:tc>
          <w:tcPr>
            <w:tcW w:w="595" w:type="pct"/>
            <w:vAlign w:val="bottom"/>
          </w:tcPr>
          <w:p w14:paraId="7E71CF0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1645</w:t>
            </w:r>
          </w:p>
        </w:tc>
        <w:tc>
          <w:tcPr>
            <w:tcW w:w="595" w:type="pct"/>
            <w:vAlign w:val="bottom"/>
          </w:tcPr>
          <w:p w14:paraId="6F200719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1853</w:t>
            </w:r>
          </w:p>
        </w:tc>
        <w:tc>
          <w:tcPr>
            <w:tcW w:w="595" w:type="pct"/>
            <w:vAlign w:val="bottom"/>
          </w:tcPr>
          <w:p w14:paraId="3ABD35E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1965</w:t>
            </w:r>
          </w:p>
        </w:tc>
        <w:tc>
          <w:tcPr>
            <w:tcW w:w="595" w:type="pct"/>
            <w:vAlign w:val="bottom"/>
          </w:tcPr>
          <w:p w14:paraId="07C9C77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2325</w:t>
            </w:r>
          </w:p>
        </w:tc>
        <w:tc>
          <w:tcPr>
            <w:tcW w:w="595" w:type="pct"/>
            <w:vAlign w:val="bottom"/>
          </w:tcPr>
          <w:p w14:paraId="62F522C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3108</w:t>
            </w:r>
          </w:p>
        </w:tc>
      </w:tr>
      <w:tr w:rsidR="00071345" w14:paraId="3C3F4100" w14:textId="77777777" w:rsidTr="009D6FBC">
        <w:trPr>
          <w:jc w:val="center"/>
        </w:trPr>
        <w:tc>
          <w:tcPr>
            <w:tcW w:w="1429" w:type="pct"/>
          </w:tcPr>
          <w:p w14:paraId="7BC8CF21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61BF176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1747</w:t>
            </w:r>
          </w:p>
        </w:tc>
        <w:tc>
          <w:tcPr>
            <w:tcW w:w="595" w:type="pct"/>
            <w:vAlign w:val="bottom"/>
          </w:tcPr>
          <w:p w14:paraId="7AF1B25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1951</w:t>
            </w:r>
          </w:p>
        </w:tc>
        <w:tc>
          <w:tcPr>
            <w:tcW w:w="595" w:type="pct"/>
            <w:vAlign w:val="bottom"/>
          </w:tcPr>
          <w:p w14:paraId="2553B15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2070</w:t>
            </w:r>
          </w:p>
        </w:tc>
        <w:tc>
          <w:tcPr>
            <w:tcW w:w="595" w:type="pct"/>
            <w:vAlign w:val="bottom"/>
          </w:tcPr>
          <w:p w14:paraId="16C7024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2242</w:t>
            </w:r>
          </w:p>
        </w:tc>
        <w:tc>
          <w:tcPr>
            <w:tcW w:w="595" w:type="pct"/>
            <w:vAlign w:val="bottom"/>
          </w:tcPr>
          <w:p w14:paraId="6BAFA6C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2531</w:t>
            </w:r>
          </w:p>
        </w:tc>
        <w:tc>
          <w:tcPr>
            <w:tcW w:w="595" w:type="pct"/>
            <w:vAlign w:val="bottom"/>
          </w:tcPr>
          <w:p w14:paraId="4C9CF3B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3239</w:t>
            </w:r>
          </w:p>
        </w:tc>
      </w:tr>
      <w:tr w:rsidR="00071345" w14:paraId="5E516430" w14:textId="77777777" w:rsidTr="009D6FBC">
        <w:trPr>
          <w:jc w:val="center"/>
        </w:trPr>
        <w:tc>
          <w:tcPr>
            <w:tcW w:w="1429" w:type="pct"/>
          </w:tcPr>
          <w:p w14:paraId="61AD5E56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5308F21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1600</w:t>
            </w:r>
          </w:p>
        </w:tc>
        <w:tc>
          <w:tcPr>
            <w:tcW w:w="595" w:type="pct"/>
            <w:vAlign w:val="bottom"/>
          </w:tcPr>
          <w:p w14:paraId="193B547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1780</w:t>
            </w:r>
          </w:p>
        </w:tc>
        <w:tc>
          <w:tcPr>
            <w:tcW w:w="595" w:type="pct"/>
            <w:vAlign w:val="bottom"/>
          </w:tcPr>
          <w:p w14:paraId="1423137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1872</w:t>
            </w:r>
          </w:p>
        </w:tc>
        <w:tc>
          <w:tcPr>
            <w:tcW w:w="595" w:type="pct"/>
            <w:vAlign w:val="bottom"/>
          </w:tcPr>
          <w:p w14:paraId="20AFBB9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2088</w:t>
            </w:r>
          </w:p>
        </w:tc>
        <w:tc>
          <w:tcPr>
            <w:tcW w:w="595" w:type="pct"/>
            <w:vAlign w:val="bottom"/>
          </w:tcPr>
          <w:p w14:paraId="10BB67A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2361</w:t>
            </w:r>
          </w:p>
        </w:tc>
        <w:tc>
          <w:tcPr>
            <w:tcW w:w="595" w:type="pct"/>
            <w:vAlign w:val="bottom"/>
          </w:tcPr>
          <w:p w14:paraId="0083E0B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3172</w:t>
            </w:r>
          </w:p>
        </w:tc>
      </w:tr>
      <w:tr w:rsidR="00071345" w14:paraId="428C0966" w14:textId="77777777" w:rsidTr="009D6FBC">
        <w:trPr>
          <w:jc w:val="center"/>
        </w:trPr>
        <w:tc>
          <w:tcPr>
            <w:tcW w:w="1429" w:type="pct"/>
          </w:tcPr>
          <w:p w14:paraId="737D61BF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2C1BDFA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2001</w:t>
            </w:r>
          </w:p>
        </w:tc>
        <w:tc>
          <w:tcPr>
            <w:tcW w:w="595" w:type="pct"/>
            <w:vAlign w:val="bottom"/>
          </w:tcPr>
          <w:p w14:paraId="4460393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2114</w:t>
            </w:r>
          </w:p>
        </w:tc>
        <w:tc>
          <w:tcPr>
            <w:tcW w:w="595" w:type="pct"/>
            <w:vAlign w:val="bottom"/>
          </w:tcPr>
          <w:p w14:paraId="3A802FF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2147</w:t>
            </w:r>
          </w:p>
        </w:tc>
        <w:tc>
          <w:tcPr>
            <w:tcW w:w="595" w:type="pct"/>
            <w:vAlign w:val="bottom"/>
          </w:tcPr>
          <w:p w14:paraId="62BC5AD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2270</w:t>
            </w:r>
          </w:p>
        </w:tc>
        <w:tc>
          <w:tcPr>
            <w:tcW w:w="595" w:type="pct"/>
            <w:vAlign w:val="bottom"/>
          </w:tcPr>
          <w:p w14:paraId="6EF6A51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2653</w:t>
            </w:r>
          </w:p>
        </w:tc>
        <w:tc>
          <w:tcPr>
            <w:tcW w:w="595" w:type="pct"/>
            <w:vAlign w:val="bottom"/>
          </w:tcPr>
          <w:p w14:paraId="0728C7F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3580</w:t>
            </w:r>
          </w:p>
        </w:tc>
      </w:tr>
      <w:tr w:rsidR="00071345" w:rsidRPr="008A5E7F" w14:paraId="3C380C59" w14:textId="77777777" w:rsidTr="009D6FBC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11517083" w14:textId="77777777" w:rsidR="00071345" w:rsidRPr="008A5E7F" w:rsidRDefault="0007134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C561EF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1817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EEFC21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1911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EF6326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5F8031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2165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69B5E3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2471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17B8F5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3277</w:t>
            </w:r>
          </w:p>
        </w:tc>
      </w:tr>
    </w:tbl>
    <w:p w14:paraId="4D3E8E32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73E1E229" w14:textId="77777777" w:rsidR="0003126D" w:rsidRPr="00993E32" w:rsidRDefault="0003126D" w:rsidP="00A73C03">
      <w:pPr>
        <w:rPr>
          <w:sz w:val="20"/>
          <w:szCs w:val="20"/>
          <w:lang w:val="ro-RO"/>
        </w:rPr>
      </w:pPr>
    </w:p>
    <w:p w14:paraId="63E51836" w14:textId="3F8F109D" w:rsidR="00071345" w:rsidRDefault="00071345" w:rsidP="000079FC">
      <w:pPr>
        <w:jc w:val="center"/>
        <w:rPr>
          <w:b/>
          <w:lang w:val="ro-RO"/>
        </w:rPr>
      </w:pPr>
      <w:r w:rsidRPr="00071345">
        <w:rPr>
          <w:b/>
          <w:noProof/>
          <w:lang w:eastAsia="en-US"/>
        </w:rPr>
        <w:lastRenderedPageBreak/>
        <w:drawing>
          <wp:inline distT="0" distB="0" distL="0" distR="0" wp14:anchorId="665890B2" wp14:editId="20F44BA3">
            <wp:extent cx="5943600" cy="39624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B275440" w14:textId="77777777" w:rsidR="000079FC" w:rsidRDefault="000079FC" w:rsidP="00071345">
      <w:pPr>
        <w:jc w:val="both"/>
        <w:rPr>
          <w:b/>
          <w:lang w:val="ro-RO"/>
        </w:rPr>
      </w:pPr>
    </w:p>
    <w:p w14:paraId="66DEBCB6" w14:textId="57066396" w:rsidR="00071345" w:rsidRDefault="00071345" w:rsidP="00071345">
      <w:pPr>
        <w:jc w:val="both"/>
        <w:rPr>
          <w:b/>
          <w:lang w:val="ro-RO"/>
        </w:rPr>
      </w:pPr>
      <w:r w:rsidRPr="00FE3C8D">
        <w:rPr>
          <w:b/>
          <w:lang w:val="ro-RO"/>
        </w:rPr>
        <w:t>36 Captarea, tratarea si distributia apei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071345" w:rsidRPr="00B43701" w14:paraId="08FDC120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7DF1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BE48A3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3F576FF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AE2F00D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F1FED47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6DE8C5D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14:paraId="52BBC83E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071345" w:rsidRPr="00B43701" w14:paraId="503ECBFA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B0DC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9F4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E30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606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FEE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C9F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7BBF1F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</w:tr>
      <w:tr w:rsidR="00071345" w:rsidRPr="00B43701" w14:paraId="01B7EB6D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0C97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BD5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A80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B99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988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D94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88C196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1584</w:t>
            </w:r>
          </w:p>
        </w:tc>
      </w:tr>
      <w:tr w:rsidR="00071345" w:rsidRPr="00B43701" w14:paraId="4F9B0A31" w14:textId="77777777" w:rsidTr="009D6FBC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F6801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92B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F7E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E80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2F1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3C3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F3F6F3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1348</w:t>
            </w:r>
          </w:p>
        </w:tc>
      </w:tr>
      <w:tr w:rsidR="00071345" w:rsidRPr="00B43701" w14:paraId="45246E7A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D8E3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7433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C0F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6BF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F76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9F4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ACF7E1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1541</w:t>
            </w:r>
          </w:p>
        </w:tc>
      </w:tr>
      <w:tr w:rsidR="00071345" w:rsidRPr="00B43701" w14:paraId="10787382" w14:textId="77777777" w:rsidTr="009D6FBC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146A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F50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B1B8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124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76B9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85DB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4223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68D00C6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1638</w:t>
            </w:r>
          </w:p>
        </w:tc>
      </w:tr>
      <w:tr w:rsidR="00071345" w:rsidRPr="00B43701" w14:paraId="1EC45BD3" w14:textId="77777777" w:rsidTr="009D6FBC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77F3FC85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2B604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919FF5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650A7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4E4B1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A4B55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3799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7CD6C6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1498</w:t>
            </w:r>
          </w:p>
        </w:tc>
      </w:tr>
      <w:tr w:rsidR="000F78E5" w:rsidRPr="00B43701" w14:paraId="5FDB7A11" w14:textId="77777777" w:rsidTr="000F78E5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817FC" w14:textId="77777777" w:rsidR="000F78E5" w:rsidRPr="00B43701" w:rsidRDefault="000F78E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FCF876" w14:textId="77777777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D49F81" w14:textId="77777777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F81380" w14:textId="77777777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10BDBD" w14:textId="77777777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4BC3E4" w14:textId="77777777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1FA6DF91" w14:textId="3D19EC46" w:rsidR="000F78E5" w:rsidRPr="00071345" w:rsidRDefault="000F78E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65,10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74EB7F1B" w14:textId="77777777" w:rsidR="00071345" w:rsidRDefault="00071345" w:rsidP="00071345">
      <w:pPr>
        <w:rPr>
          <w:lang w:val="ro-RO" w:eastAsia="ja-JP"/>
        </w:rPr>
      </w:pPr>
    </w:p>
    <w:p w14:paraId="09781EAE" w14:textId="77777777" w:rsidR="00071345" w:rsidRPr="00FE3C8D" w:rsidRDefault="00071345" w:rsidP="00071345">
      <w:pPr>
        <w:rPr>
          <w:b/>
          <w:lang w:val="ro-RO" w:eastAsia="ja-JP"/>
        </w:rPr>
      </w:pPr>
      <w:r w:rsidRPr="00FE3C8D">
        <w:rPr>
          <w:b/>
          <w:lang w:val="ro-RO" w:eastAsia="ja-JP"/>
        </w:rPr>
        <w:t>37 Colectarea si epurarea apelor uzate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071345" w:rsidRPr="00B43701" w14:paraId="11E83A75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603DB407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shd w:val="clear" w:color="000000" w:fill="D9D9D9"/>
            <w:hideMark/>
          </w:tcPr>
          <w:p w14:paraId="3A3060F0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shd w:val="clear" w:color="000000" w:fill="D9D9D9"/>
            <w:hideMark/>
          </w:tcPr>
          <w:p w14:paraId="6D039C58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shd w:val="clear" w:color="000000" w:fill="D9D9D9"/>
            <w:hideMark/>
          </w:tcPr>
          <w:p w14:paraId="3E91CEE9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shd w:val="clear" w:color="000000" w:fill="D9D9D9"/>
            <w:hideMark/>
          </w:tcPr>
          <w:p w14:paraId="7ABB8CB2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shd w:val="clear" w:color="000000" w:fill="D9D9D9"/>
            <w:hideMark/>
          </w:tcPr>
          <w:p w14:paraId="08117085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shd w:val="clear" w:color="000000" w:fill="EAF1DD"/>
            <w:hideMark/>
          </w:tcPr>
          <w:p w14:paraId="20164881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071345" w:rsidRPr="00B43701" w14:paraId="4A16C1EC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151759D2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DD936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2276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6D70A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88598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2435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DFE1E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2579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EAC59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3440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28AB2E2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</w:tr>
      <w:tr w:rsidR="00071345" w:rsidRPr="00B43701" w14:paraId="080DEAF3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661A4B35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C40D3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3CC6F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A9912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2428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1569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D389C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3530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0459E75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1654</w:t>
            </w:r>
          </w:p>
        </w:tc>
      </w:tr>
      <w:tr w:rsidR="00071345" w:rsidRPr="00B43701" w14:paraId="4067FFFF" w14:textId="77777777" w:rsidTr="009D6FBC">
        <w:trPr>
          <w:trHeight w:val="357"/>
          <w:jc w:val="center"/>
        </w:trPr>
        <w:tc>
          <w:tcPr>
            <w:tcW w:w="0" w:type="auto"/>
            <w:shd w:val="clear" w:color="auto" w:fill="auto"/>
            <w:hideMark/>
          </w:tcPr>
          <w:p w14:paraId="18FB320A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BB613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8DE5B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2476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B313E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2842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10082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2984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1645B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3430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447E67F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1037</w:t>
            </w:r>
          </w:p>
        </w:tc>
      </w:tr>
      <w:tr w:rsidR="00071345" w:rsidRPr="00B43701" w14:paraId="3DBE0BFA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70D49E1E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C2E5D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F8A6E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27A31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A7910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7388D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2051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79549AA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951</w:t>
            </w:r>
          </w:p>
        </w:tc>
      </w:tr>
      <w:tr w:rsidR="00071345" w:rsidRPr="00B43701" w14:paraId="74536833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3EDE53DB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43D0D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AF077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BD5D5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B2533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2361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2EDD1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3352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6EE578A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1741</w:t>
            </w:r>
          </w:p>
        </w:tc>
      </w:tr>
      <w:tr w:rsidR="00071345" w:rsidRPr="00B43701" w14:paraId="02BCCCD6" w14:textId="77777777" w:rsidTr="009D6FBC">
        <w:trPr>
          <w:trHeight w:val="329"/>
          <w:jc w:val="center"/>
        </w:trPr>
        <w:tc>
          <w:tcPr>
            <w:tcW w:w="0" w:type="auto"/>
            <w:shd w:val="clear" w:color="000000" w:fill="F2F2F2"/>
            <w:hideMark/>
          </w:tcPr>
          <w:p w14:paraId="3ED16756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02761CF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1886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0843127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2017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10274E8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2134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4EFD24F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2525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6081148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b/>
                <w:color w:val="000000"/>
              </w:rPr>
              <w:t>3407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52FE598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1521</w:t>
            </w:r>
          </w:p>
        </w:tc>
      </w:tr>
      <w:tr w:rsidR="00071345" w:rsidRPr="00B43701" w14:paraId="001BCF97" w14:textId="77777777" w:rsidTr="009D6FBC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0AE3D8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D38E7D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0E4B05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60D117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4223C4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2E9D3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0CB11268" w14:textId="77777777" w:rsidR="00071345" w:rsidRPr="00B43701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80,65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4368E10E" w14:textId="2D408F2E" w:rsidR="00071345" w:rsidRPr="00FE3C8D" w:rsidRDefault="00071345" w:rsidP="00071345">
      <w:pPr>
        <w:rPr>
          <w:b/>
          <w:lang w:val="ro-RO" w:eastAsia="ja-JP"/>
        </w:rPr>
      </w:pPr>
      <w:r w:rsidRPr="00FE3C8D">
        <w:rPr>
          <w:b/>
          <w:lang w:val="ro-RO" w:eastAsia="ja-JP"/>
        </w:rPr>
        <w:lastRenderedPageBreak/>
        <w:t>38-39 Colectarea, tratarea si eliminarea deseurilor; activitati de recuperare a materialelor reciclabile; Activitati si servicii de decontaminare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1203"/>
      </w:tblGrid>
      <w:tr w:rsidR="00071345" w:rsidRPr="00B43701" w14:paraId="39B23ED8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298EA057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shd w:val="clear" w:color="000000" w:fill="D9D9D9"/>
            <w:hideMark/>
          </w:tcPr>
          <w:p w14:paraId="5FAA03AB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shd w:val="clear" w:color="000000" w:fill="D9D9D9"/>
            <w:hideMark/>
          </w:tcPr>
          <w:p w14:paraId="185B9DB3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shd w:val="clear" w:color="000000" w:fill="D9D9D9"/>
            <w:hideMark/>
          </w:tcPr>
          <w:p w14:paraId="0DBDA90F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shd w:val="clear" w:color="000000" w:fill="D9D9D9"/>
            <w:hideMark/>
          </w:tcPr>
          <w:p w14:paraId="400B4D6F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shd w:val="clear" w:color="000000" w:fill="D9D9D9"/>
            <w:hideMark/>
          </w:tcPr>
          <w:p w14:paraId="0CA682E1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shd w:val="clear" w:color="000000" w:fill="EAF1DD"/>
            <w:hideMark/>
          </w:tcPr>
          <w:p w14:paraId="6AF7A643" w14:textId="77777777" w:rsidR="00071345" w:rsidRPr="00B43701" w:rsidRDefault="00071345" w:rsidP="000713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</w:tr>
      <w:tr w:rsidR="00071345" w:rsidRPr="00B43701" w14:paraId="190B4115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0621AA88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97D08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2718C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1698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EDF59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F45CC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9828E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2742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1566850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1167</w:t>
            </w:r>
          </w:p>
        </w:tc>
      </w:tr>
      <w:tr w:rsidR="00071345" w:rsidRPr="00B43701" w14:paraId="620E3807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5FCC71AF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32231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1370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79CF8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1B262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93F4F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2094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29B48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2754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28FF37D9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1384</w:t>
            </w:r>
          </w:p>
        </w:tc>
      </w:tr>
      <w:tr w:rsidR="00071345" w:rsidRPr="00B43701" w14:paraId="68DDA842" w14:textId="77777777" w:rsidTr="009D6FBC">
        <w:trPr>
          <w:trHeight w:val="357"/>
          <w:jc w:val="center"/>
        </w:trPr>
        <w:tc>
          <w:tcPr>
            <w:tcW w:w="0" w:type="auto"/>
            <w:shd w:val="clear" w:color="auto" w:fill="auto"/>
            <w:hideMark/>
          </w:tcPr>
          <w:p w14:paraId="56884739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21380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6EB0E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85FB7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1763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0BF03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0C84C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2752</w:t>
            </w: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0E4E31E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1173</w:t>
            </w:r>
          </w:p>
        </w:tc>
      </w:tr>
      <w:tr w:rsidR="00071345" w:rsidRPr="00B43701" w14:paraId="5A90D17C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1A8CEC68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5611F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FD30A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1582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40B91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1807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0A285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2010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BB2C4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2592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109FB93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1183</w:t>
            </w:r>
          </w:p>
        </w:tc>
      </w:tr>
      <w:tr w:rsidR="00071345" w:rsidRPr="00B43701" w14:paraId="73673036" w14:textId="77777777" w:rsidTr="009D6FBC">
        <w:trPr>
          <w:trHeight w:val="315"/>
          <w:jc w:val="center"/>
        </w:trPr>
        <w:tc>
          <w:tcPr>
            <w:tcW w:w="0" w:type="auto"/>
            <w:shd w:val="clear" w:color="auto" w:fill="auto"/>
            <w:hideMark/>
          </w:tcPr>
          <w:p w14:paraId="00C17AD6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920FB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721DF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1358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F3CE4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3D579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5528B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2624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4508887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</w:tr>
      <w:tr w:rsidR="00071345" w:rsidRPr="00B43701" w14:paraId="2AD26392" w14:textId="77777777" w:rsidTr="009D6FBC">
        <w:trPr>
          <w:trHeight w:val="329"/>
          <w:jc w:val="center"/>
        </w:trPr>
        <w:tc>
          <w:tcPr>
            <w:tcW w:w="0" w:type="auto"/>
            <w:shd w:val="clear" w:color="000000" w:fill="F2F2F2"/>
            <w:hideMark/>
          </w:tcPr>
          <w:p w14:paraId="58B18DAA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2E948AF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1468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13A35E1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1605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7D5DCC6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1758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12779E2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2117</w:t>
            </w:r>
          </w:p>
        </w:tc>
        <w:tc>
          <w:tcPr>
            <w:tcW w:w="0" w:type="auto"/>
            <w:shd w:val="clear" w:color="000000" w:fill="F2F2F2"/>
            <w:vAlign w:val="bottom"/>
            <w:hideMark/>
          </w:tcPr>
          <w:p w14:paraId="11FA24A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2708</w:t>
            </w:r>
          </w:p>
        </w:tc>
        <w:tc>
          <w:tcPr>
            <w:tcW w:w="0" w:type="auto"/>
            <w:shd w:val="clear" w:color="000000" w:fill="EAF1DD"/>
            <w:noWrap/>
            <w:vAlign w:val="bottom"/>
            <w:hideMark/>
          </w:tcPr>
          <w:p w14:paraId="445C7A7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71345">
              <w:rPr>
                <w:rFonts w:ascii="Calibri" w:eastAsia="Times New Roman" w:hAnsi="Calibri" w:cs="Times New Roman"/>
                <w:color w:val="000000"/>
              </w:rPr>
              <w:t>1240</w:t>
            </w:r>
          </w:p>
        </w:tc>
      </w:tr>
      <w:tr w:rsidR="00071345" w:rsidRPr="00B43701" w14:paraId="75627472" w14:textId="77777777" w:rsidTr="000F78E5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2B10D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F37D5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5DC6BD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9E0AE9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158D12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D1D21D" w14:textId="77777777" w:rsidR="00071345" w:rsidRPr="00B43701" w:rsidRDefault="00071345" w:rsidP="000713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shd w:val="clear" w:color="auto" w:fill="EAF1DD" w:themeFill="accent3" w:themeFillTint="33"/>
            <w:noWrap/>
            <w:vAlign w:val="bottom"/>
            <w:hideMark/>
          </w:tcPr>
          <w:p w14:paraId="197695ED" w14:textId="77777777" w:rsidR="00071345" w:rsidRPr="00B43701" w:rsidRDefault="00071345" w:rsidP="0007134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84,47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29678CC2" w14:textId="77777777" w:rsidR="0003126D" w:rsidRPr="0003126D" w:rsidRDefault="0003126D" w:rsidP="0003126D">
      <w:pPr>
        <w:rPr>
          <w:lang w:val="ro-RO" w:eastAsia="ja-JP"/>
        </w:rPr>
      </w:pPr>
    </w:p>
    <w:p w14:paraId="048FC2B3" w14:textId="77777777" w:rsidR="006E785D" w:rsidRPr="009D6FBC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 xml:space="preserve">4. Numărul întreprinderilor active </w:t>
      </w:r>
    </w:p>
    <w:p w14:paraId="1A2D06CD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271C3471" w14:textId="77777777" w:rsidTr="009D6FBC">
        <w:trPr>
          <w:jc w:val="center"/>
        </w:trPr>
        <w:tc>
          <w:tcPr>
            <w:tcW w:w="1429" w:type="pct"/>
          </w:tcPr>
          <w:p w14:paraId="4C6A9BAC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0E2EDFA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CD05728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FAC4A03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FA01C91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C74F1D1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D6DC49A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071345" w14:paraId="41D33CA7" w14:textId="77777777" w:rsidTr="009D6FBC">
        <w:trPr>
          <w:jc w:val="center"/>
        </w:trPr>
        <w:tc>
          <w:tcPr>
            <w:tcW w:w="1429" w:type="pct"/>
          </w:tcPr>
          <w:p w14:paraId="0014AD7E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3450777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68</w:t>
            </w:r>
          </w:p>
        </w:tc>
        <w:tc>
          <w:tcPr>
            <w:tcW w:w="595" w:type="pct"/>
            <w:vAlign w:val="bottom"/>
          </w:tcPr>
          <w:p w14:paraId="0E03EF0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70</w:t>
            </w:r>
          </w:p>
        </w:tc>
        <w:tc>
          <w:tcPr>
            <w:tcW w:w="595" w:type="pct"/>
            <w:vAlign w:val="bottom"/>
          </w:tcPr>
          <w:p w14:paraId="47F54B5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95" w:type="pct"/>
            <w:vAlign w:val="bottom"/>
          </w:tcPr>
          <w:p w14:paraId="2857144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82</w:t>
            </w:r>
          </w:p>
        </w:tc>
        <w:tc>
          <w:tcPr>
            <w:tcW w:w="595" w:type="pct"/>
            <w:vAlign w:val="bottom"/>
          </w:tcPr>
          <w:p w14:paraId="2FB0D37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101</w:t>
            </w:r>
          </w:p>
        </w:tc>
        <w:tc>
          <w:tcPr>
            <w:tcW w:w="595" w:type="pct"/>
            <w:vAlign w:val="bottom"/>
          </w:tcPr>
          <w:p w14:paraId="2DAC30A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112</w:t>
            </w:r>
          </w:p>
        </w:tc>
      </w:tr>
      <w:tr w:rsidR="00071345" w14:paraId="29870D21" w14:textId="77777777" w:rsidTr="009D6FBC">
        <w:trPr>
          <w:jc w:val="center"/>
        </w:trPr>
        <w:tc>
          <w:tcPr>
            <w:tcW w:w="1429" w:type="pct"/>
          </w:tcPr>
          <w:p w14:paraId="5FCA9F2B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7B491FE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64</w:t>
            </w:r>
          </w:p>
        </w:tc>
        <w:tc>
          <w:tcPr>
            <w:tcW w:w="595" w:type="pct"/>
            <w:vAlign w:val="bottom"/>
          </w:tcPr>
          <w:p w14:paraId="3F5A586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57</w:t>
            </w:r>
          </w:p>
        </w:tc>
        <w:tc>
          <w:tcPr>
            <w:tcW w:w="595" w:type="pct"/>
            <w:vAlign w:val="bottom"/>
          </w:tcPr>
          <w:p w14:paraId="07FE662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95" w:type="pct"/>
            <w:vAlign w:val="bottom"/>
          </w:tcPr>
          <w:p w14:paraId="45A09305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88</w:t>
            </w:r>
          </w:p>
        </w:tc>
        <w:tc>
          <w:tcPr>
            <w:tcW w:w="595" w:type="pct"/>
            <w:vAlign w:val="bottom"/>
          </w:tcPr>
          <w:p w14:paraId="3C3505E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95" w:type="pct"/>
            <w:vAlign w:val="bottom"/>
          </w:tcPr>
          <w:p w14:paraId="593035A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93</w:t>
            </w:r>
          </w:p>
        </w:tc>
      </w:tr>
      <w:tr w:rsidR="00071345" w14:paraId="035D1845" w14:textId="77777777" w:rsidTr="009D6FBC">
        <w:trPr>
          <w:jc w:val="center"/>
        </w:trPr>
        <w:tc>
          <w:tcPr>
            <w:tcW w:w="1429" w:type="pct"/>
          </w:tcPr>
          <w:p w14:paraId="3D0F6D13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13D853B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43</w:t>
            </w:r>
          </w:p>
        </w:tc>
        <w:tc>
          <w:tcPr>
            <w:tcW w:w="595" w:type="pct"/>
            <w:vAlign w:val="bottom"/>
          </w:tcPr>
          <w:p w14:paraId="6D0F3BF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34</w:t>
            </w:r>
          </w:p>
        </w:tc>
        <w:tc>
          <w:tcPr>
            <w:tcW w:w="595" w:type="pct"/>
            <w:vAlign w:val="bottom"/>
          </w:tcPr>
          <w:p w14:paraId="7C7D2376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67C65BE1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95" w:type="pct"/>
            <w:vAlign w:val="bottom"/>
          </w:tcPr>
          <w:p w14:paraId="3FBFA3E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95" w:type="pct"/>
            <w:vAlign w:val="bottom"/>
          </w:tcPr>
          <w:p w14:paraId="35FE99C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28</w:t>
            </w:r>
          </w:p>
        </w:tc>
      </w:tr>
      <w:tr w:rsidR="00071345" w14:paraId="485BEFCF" w14:textId="77777777" w:rsidTr="009D6FBC">
        <w:trPr>
          <w:jc w:val="center"/>
        </w:trPr>
        <w:tc>
          <w:tcPr>
            <w:tcW w:w="1429" w:type="pct"/>
          </w:tcPr>
          <w:p w14:paraId="2578C76A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2586F7C4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24</w:t>
            </w:r>
          </w:p>
        </w:tc>
        <w:tc>
          <w:tcPr>
            <w:tcW w:w="595" w:type="pct"/>
            <w:vAlign w:val="bottom"/>
          </w:tcPr>
          <w:p w14:paraId="45DBCDE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34</w:t>
            </w:r>
          </w:p>
        </w:tc>
        <w:tc>
          <w:tcPr>
            <w:tcW w:w="595" w:type="pct"/>
            <w:vAlign w:val="bottom"/>
          </w:tcPr>
          <w:p w14:paraId="1C76FD7F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34</w:t>
            </w:r>
          </w:p>
        </w:tc>
        <w:tc>
          <w:tcPr>
            <w:tcW w:w="595" w:type="pct"/>
            <w:vAlign w:val="bottom"/>
          </w:tcPr>
          <w:p w14:paraId="1BE7BE2A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37</w:t>
            </w:r>
          </w:p>
        </w:tc>
        <w:tc>
          <w:tcPr>
            <w:tcW w:w="595" w:type="pct"/>
            <w:vAlign w:val="bottom"/>
          </w:tcPr>
          <w:p w14:paraId="2477209C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95" w:type="pct"/>
            <w:vAlign w:val="bottom"/>
          </w:tcPr>
          <w:p w14:paraId="092AC1DD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55</w:t>
            </w:r>
          </w:p>
        </w:tc>
      </w:tr>
      <w:tr w:rsidR="00071345" w14:paraId="0271B4F9" w14:textId="77777777" w:rsidTr="009D6FBC">
        <w:trPr>
          <w:jc w:val="center"/>
        </w:trPr>
        <w:tc>
          <w:tcPr>
            <w:tcW w:w="1429" w:type="pct"/>
          </w:tcPr>
          <w:p w14:paraId="0A0BBEB4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F9FC57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2F66A04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0F1E783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30</w:t>
            </w:r>
          </w:p>
        </w:tc>
        <w:tc>
          <w:tcPr>
            <w:tcW w:w="595" w:type="pct"/>
            <w:vAlign w:val="bottom"/>
          </w:tcPr>
          <w:p w14:paraId="1EF69BF7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95" w:type="pct"/>
            <w:vAlign w:val="bottom"/>
          </w:tcPr>
          <w:p w14:paraId="75CA1F3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34</w:t>
            </w:r>
          </w:p>
        </w:tc>
        <w:tc>
          <w:tcPr>
            <w:tcW w:w="595" w:type="pct"/>
            <w:vAlign w:val="bottom"/>
          </w:tcPr>
          <w:p w14:paraId="661D05B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31</w:t>
            </w:r>
          </w:p>
        </w:tc>
      </w:tr>
      <w:tr w:rsidR="00071345" w14:paraId="7A7C81E6" w14:textId="77777777" w:rsidTr="009D6FBC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5F38665C" w14:textId="77777777" w:rsidR="00071345" w:rsidRPr="00007649" w:rsidRDefault="0007134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1BBB038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227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86401D3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223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FA6DF4E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242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FD1A382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276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87A627B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317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A20E1A0" w14:textId="77777777" w:rsidR="00071345" w:rsidRPr="00071345" w:rsidRDefault="00071345" w:rsidP="0007134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319</w:t>
            </w:r>
          </w:p>
        </w:tc>
      </w:tr>
      <w:tr w:rsidR="001561CB" w:rsidRPr="00114CFA" w14:paraId="39B5AA8E" w14:textId="77777777" w:rsidTr="009D6FBC">
        <w:trPr>
          <w:jc w:val="center"/>
        </w:trPr>
        <w:tc>
          <w:tcPr>
            <w:tcW w:w="1429" w:type="pct"/>
          </w:tcPr>
          <w:p w14:paraId="15905F66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EA895DC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489EF8B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AB75A13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70755AF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F6ED8B0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A7BC808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27489D" w:rsidRPr="0027489D" w14:paraId="0FDF840B" w14:textId="77777777" w:rsidTr="009D6FBC">
        <w:trPr>
          <w:jc w:val="center"/>
        </w:trPr>
        <w:tc>
          <w:tcPr>
            <w:tcW w:w="1429" w:type="pct"/>
          </w:tcPr>
          <w:p w14:paraId="095CE6A7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4C0938B5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112</w:t>
            </w:r>
          </w:p>
        </w:tc>
        <w:tc>
          <w:tcPr>
            <w:tcW w:w="595" w:type="pct"/>
            <w:vAlign w:val="bottom"/>
          </w:tcPr>
          <w:p w14:paraId="18D15FC2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95" w:type="pct"/>
            <w:vAlign w:val="bottom"/>
          </w:tcPr>
          <w:p w14:paraId="33534D7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95" w:type="pct"/>
            <w:vAlign w:val="bottom"/>
          </w:tcPr>
          <w:p w14:paraId="1DCF028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87</w:t>
            </w:r>
          </w:p>
        </w:tc>
        <w:tc>
          <w:tcPr>
            <w:tcW w:w="595" w:type="pct"/>
            <w:vAlign w:val="bottom"/>
          </w:tcPr>
          <w:p w14:paraId="29A1C9E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95" w:type="pct"/>
            <w:vAlign w:val="bottom"/>
          </w:tcPr>
          <w:p w14:paraId="3ECB148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94</w:t>
            </w:r>
          </w:p>
        </w:tc>
      </w:tr>
      <w:tr w:rsidR="0027489D" w:rsidRPr="0027489D" w14:paraId="7217661B" w14:textId="77777777" w:rsidTr="009D6FBC">
        <w:trPr>
          <w:jc w:val="center"/>
        </w:trPr>
        <w:tc>
          <w:tcPr>
            <w:tcW w:w="1429" w:type="pct"/>
          </w:tcPr>
          <w:p w14:paraId="0CD95D49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09DC7158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93</w:t>
            </w:r>
          </w:p>
        </w:tc>
        <w:tc>
          <w:tcPr>
            <w:tcW w:w="595" w:type="pct"/>
            <w:vAlign w:val="bottom"/>
          </w:tcPr>
          <w:p w14:paraId="68F4FCC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90</w:t>
            </w:r>
          </w:p>
        </w:tc>
        <w:tc>
          <w:tcPr>
            <w:tcW w:w="595" w:type="pct"/>
            <w:vAlign w:val="bottom"/>
          </w:tcPr>
          <w:p w14:paraId="199361C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69</w:t>
            </w:r>
          </w:p>
        </w:tc>
        <w:tc>
          <w:tcPr>
            <w:tcW w:w="595" w:type="pct"/>
            <w:vAlign w:val="bottom"/>
          </w:tcPr>
          <w:p w14:paraId="4619C05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67</w:t>
            </w:r>
          </w:p>
        </w:tc>
        <w:tc>
          <w:tcPr>
            <w:tcW w:w="595" w:type="pct"/>
            <w:vAlign w:val="bottom"/>
          </w:tcPr>
          <w:p w14:paraId="64F4AF4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66</w:t>
            </w:r>
          </w:p>
        </w:tc>
        <w:tc>
          <w:tcPr>
            <w:tcW w:w="595" w:type="pct"/>
            <w:vAlign w:val="bottom"/>
          </w:tcPr>
          <w:p w14:paraId="19F549A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75</w:t>
            </w:r>
          </w:p>
        </w:tc>
      </w:tr>
      <w:tr w:rsidR="0027489D" w:rsidRPr="0027489D" w14:paraId="2DACD9BF" w14:textId="77777777" w:rsidTr="009D6FBC">
        <w:trPr>
          <w:jc w:val="center"/>
        </w:trPr>
        <w:tc>
          <w:tcPr>
            <w:tcW w:w="1429" w:type="pct"/>
          </w:tcPr>
          <w:p w14:paraId="06B4FCDE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68558938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347E088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31</w:t>
            </w:r>
          </w:p>
        </w:tc>
        <w:tc>
          <w:tcPr>
            <w:tcW w:w="595" w:type="pct"/>
            <w:vAlign w:val="bottom"/>
          </w:tcPr>
          <w:p w14:paraId="62190A9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75B71E0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95" w:type="pct"/>
            <w:vAlign w:val="bottom"/>
          </w:tcPr>
          <w:p w14:paraId="0D0741E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6A788C5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27</w:t>
            </w:r>
          </w:p>
        </w:tc>
      </w:tr>
      <w:tr w:rsidR="0027489D" w:rsidRPr="0027489D" w14:paraId="33D94587" w14:textId="77777777" w:rsidTr="009D6FBC">
        <w:trPr>
          <w:jc w:val="center"/>
        </w:trPr>
        <w:tc>
          <w:tcPr>
            <w:tcW w:w="1429" w:type="pct"/>
          </w:tcPr>
          <w:p w14:paraId="5B2A3CB1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7E673700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95" w:type="pct"/>
            <w:vAlign w:val="bottom"/>
          </w:tcPr>
          <w:p w14:paraId="58B5FFFF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54</w:t>
            </w:r>
          </w:p>
        </w:tc>
        <w:tc>
          <w:tcPr>
            <w:tcW w:w="595" w:type="pct"/>
            <w:vAlign w:val="bottom"/>
          </w:tcPr>
          <w:p w14:paraId="592AC35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64</w:t>
            </w:r>
          </w:p>
        </w:tc>
        <w:tc>
          <w:tcPr>
            <w:tcW w:w="595" w:type="pct"/>
            <w:vAlign w:val="bottom"/>
          </w:tcPr>
          <w:p w14:paraId="5895859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70</w:t>
            </w:r>
          </w:p>
        </w:tc>
        <w:tc>
          <w:tcPr>
            <w:tcW w:w="595" w:type="pct"/>
            <w:vAlign w:val="bottom"/>
          </w:tcPr>
          <w:p w14:paraId="7B323A7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95" w:type="pct"/>
            <w:vAlign w:val="bottom"/>
          </w:tcPr>
          <w:p w14:paraId="50FA77F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82</w:t>
            </w:r>
          </w:p>
        </w:tc>
      </w:tr>
      <w:tr w:rsidR="0027489D" w:rsidRPr="0027489D" w14:paraId="08CAFEF2" w14:textId="77777777" w:rsidTr="009D6FBC">
        <w:trPr>
          <w:jc w:val="center"/>
        </w:trPr>
        <w:tc>
          <w:tcPr>
            <w:tcW w:w="1429" w:type="pct"/>
          </w:tcPr>
          <w:p w14:paraId="314D1D1E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662CFE7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71345">
              <w:rPr>
                <w:rFonts w:eastAsiaTheme="minorHAnsi"/>
                <w:lang w:val="ro-RO" w:eastAsia="en-US"/>
              </w:rPr>
              <w:t>31</w:t>
            </w:r>
          </w:p>
        </w:tc>
        <w:tc>
          <w:tcPr>
            <w:tcW w:w="595" w:type="pct"/>
            <w:vAlign w:val="bottom"/>
          </w:tcPr>
          <w:p w14:paraId="47CEC01D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95" w:type="pct"/>
            <w:vAlign w:val="bottom"/>
          </w:tcPr>
          <w:p w14:paraId="61ACE14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95" w:type="pct"/>
            <w:vAlign w:val="bottom"/>
          </w:tcPr>
          <w:p w14:paraId="404BBC0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95" w:type="pct"/>
            <w:vAlign w:val="bottom"/>
          </w:tcPr>
          <w:p w14:paraId="34796B2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43</w:t>
            </w:r>
          </w:p>
        </w:tc>
        <w:tc>
          <w:tcPr>
            <w:tcW w:w="595" w:type="pct"/>
            <w:vAlign w:val="bottom"/>
          </w:tcPr>
          <w:p w14:paraId="3111893F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48</w:t>
            </w:r>
          </w:p>
        </w:tc>
      </w:tr>
      <w:tr w:rsidR="0027489D" w:rsidRPr="0027489D" w14:paraId="2E12327C" w14:textId="77777777" w:rsidTr="009D6FBC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6EA34135" w14:textId="77777777" w:rsidR="0027489D" w:rsidRPr="00007649" w:rsidRDefault="0027489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8099068" w14:textId="77777777" w:rsidR="0027489D" w:rsidRPr="00071345" w:rsidRDefault="0027489D" w:rsidP="00F93A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71345">
              <w:rPr>
                <w:rFonts w:eastAsiaTheme="minorHAnsi"/>
                <w:b/>
                <w:lang w:val="ro-RO" w:eastAsia="en-US"/>
              </w:rPr>
              <w:t>319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1F5ACE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312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8F668C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296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01DFB0D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286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934DF1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291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C5F462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326</w:t>
            </w:r>
          </w:p>
        </w:tc>
      </w:tr>
    </w:tbl>
    <w:p w14:paraId="0B27985D" w14:textId="77777777" w:rsidR="00EB0260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090CEF0C" w14:textId="77777777" w:rsidR="007A4E05" w:rsidRPr="00993E32" w:rsidRDefault="007A4E05" w:rsidP="00EB0260">
      <w:pPr>
        <w:rPr>
          <w:sz w:val="20"/>
          <w:szCs w:val="20"/>
          <w:lang w:val="ro-RO"/>
        </w:rPr>
      </w:pPr>
    </w:p>
    <w:p w14:paraId="57C95ED0" w14:textId="7D71D9C7" w:rsidR="007A4E05" w:rsidRPr="000079FC" w:rsidRDefault="0027489D" w:rsidP="00F73CC6">
      <w:pPr>
        <w:jc w:val="center"/>
        <w:rPr>
          <w:b/>
          <w:lang w:val="ro-RO"/>
        </w:rPr>
      </w:pPr>
      <w:r w:rsidRPr="0027489D">
        <w:rPr>
          <w:b/>
          <w:noProof/>
          <w:lang w:eastAsia="en-US"/>
        </w:rPr>
        <w:lastRenderedPageBreak/>
        <w:drawing>
          <wp:inline distT="0" distB="0" distL="0" distR="0" wp14:anchorId="0982C7A0" wp14:editId="0CD9CCAB">
            <wp:extent cx="5939790" cy="329565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2F55B2" w14:textId="77777777" w:rsidR="000079FC" w:rsidRDefault="000079FC" w:rsidP="00EB0260">
      <w:pPr>
        <w:pStyle w:val="Subtitle"/>
        <w:rPr>
          <w:rFonts w:asciiTheme="minorHAnsi" w:hAnsiTheme="minorHAnsi"/>
          <w:color w:val="auto"/>
          <w:lang w:val="ro-RO"/>
        </w:rPr>
      </w:pPr>
    </w:p>
    <w:p w14:paraId="63472555" w14:textId="594F6700" w:rsidR="00EB0260" w:rsidRPr="009D6FBC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 xml:space="preserve">5. Numărul unităților locale active </w:t>
      </w:r>
    </w:p>
    <w:p w14:paraId="3B700A91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7B52FA66" w14:textId="77777777" w:rsidTr="009D6FBC">
        <w:trPr>
          <w:jc w:val="center"/>
        </w:trPr>
        <w:tc>
          <w:tcPr>
            <w:tcW w:w="1515" w:type="pct"/>
          </w:tcPr>
          <w:p w14:paraId="54522A9A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F392C2F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F6109E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8C59C17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001E89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44582B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9B54CE0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27489D" w14:paraId="6ECB46F1" w14:textId="77777777" w:rsidTr="009D6FBC">
        <w:trPr>
          <w:jc w:val="center"/>
        </w:trPr>
        <w:tc>
          <w:tcPr>
            <w:tcW w:w="1515" w:type="pct"/>
          </w:tcPr>
          <w:p w14:paraId="395D10C5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425916D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81" w:type="pct"/>
            <w:vAlign w:val="bottom"/>
          </w:tcPr>
          <w:p w14:paraId="6ECDA4DF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80</w:t>
            </w:r>
          </w:p>
        </w:tc>
        <w:tc>
          <w:tcPr>
            <w:tcW w:w="581" w:type="pct"/>
            <w:vAlign w:val="bottom"/>
          </w:tcPr>
          <w:p w14:paraId="623AE16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92</w:t>
            </w:r>
          </w:p>
        </w:tc>
        <w:tc>
          <w:tcPr>
            <w:tcW w:w="581" w:type="pct"/>
            <w:vAlign w:val="bottom"/>
          </w:tcPr>
          <w:p w14:paraId="07E5A63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99</w:t>
            </w:r>
          </w:p>
        </w:tc>
        <w:tc>
          <w:tcPr>
            <w:tcW w:w="581" w:type="pct"/>
            <w:vAlign w:val="bottom"/>
          </w:tcPr>
          <w:p w14:paraId="1025C97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79" w:type="pct"/>
            <w:vAlign w:val="bottom"/>
          </w:tcPr>
          <w:p w14:paraId="14ADE8D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124</w:t>
            </w:r>
          </w:p>
        </w:tc>
      </w:tr>
      <w:tr w:rsidR="0027489D" w14:paraId="6933884E" w14:textId="77777777" w:rsidTr="009D6FBC">
        <w:trPr>
          <w:jc w:val="center"/>
        </w:trPr>
        <w:tc>
          <w:tcPr>
            <w:tcW w:w="1515" w:type="pct"/>
          </w:tcPr>
          <w:p w14:paraId="076D7188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0CA92A2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70</w:t>
            </w:r>
          </w:p>
        </w:tc>
        <w:tc>
          <w:tcPr>
            <w:tcW w:w="581" w:type="pct"/>
            <w:vAlign w:val="bottom"/>
          </w:tcPr>
          <w:p w14:paraId="50C1DE8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63</w:t>
            </w:r>
          </w:p>
        </w:tc>
        <w:tc>
          <w:tcPr>
            <w:tcW w:w="581" w:type="pct"/>
            <w:vAlign w:val="bottom"/>
          </w:tcPr>
          <w:p w14:paraId="3883814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80</w:t>
            </w:r>
          </w:p>
        </w:tc>
        <w:tc>
          <w:tcPr>
            <w:tcW w:w="581" w:type="pct"/>
            <w:vAlign w:val="bottom"/>
          </w:tcPr>
          <w:p w14:paraId="2803EB52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81" w:type="pct"/>
            <w:vAlign w:val="bottom"/>
          </w:tcPr>
          <w:p w14:paraId="396770C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79" w:type="pct"/>
            <w:vAlign w:val="bottom"/>
          </w:tcPr>
          <w:p w14:paraId="505F0AF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99</w:t>
            </w:r>
          </w:p>
        </w:tc>
      </w:tr>
      <w:tr w:rsidR="0027489D" w14:paraId="26583551" w14:textId="77777777" w:rsidTr="009D6FBC">
        <w:trPr>
          <w:jc w:val="center"/>
        </w:trPr>
        <w:tc>
          <w:tcPr>
            <w:tcW w:w="1515" w:type="pct"/>
          </w:tcPr>
          <w:p w14:paraId="7901007C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367C8152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44</w:t>
            </w:r>
          </w:p>
        </w:tc>
        <w:tc>
          <w:tcPr>
            <w:tcW w:w="581" w:type="pct"/>
            <w:vAlign w:val="bottom"/>
          </w:tcPr>
          <w:p w14:paraId="6179EC6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bottom"/>
          </w:tcPr>
          <w:p w14:paraId="1D6ED51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31</w:t>
            </w:r>
          </w:p>
        </w:tc>
        <w:tc>
          <w:tcPr>
            <w:tcW w:w="581" w:type="pct"/>
            <w:vAlign w:val="bottom"/>
          </w:tcPr>
          <w:p w14:paraId="3FF139C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bottom"/>
          </w:tcPr>
          <w:p w14:paraId="2443700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38</w:t>
            </w:r>
          </w:p>
        </w:tc>
        <w:tc>
          <w:tcPr>
            <w:tcW w:w="579" w:type="pct"/>
            <w:vAlign w:val="bottom"/>
          </w:tcPr>
          <w:p w14:paraId="4A2C738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32</w:t>
            </w:r>
          </w:p>
        </w:tc>
      </w:tr>
      <w:tr w:rsidR="0027489D" w14:paraId="4CF71C5A" w14:textId="77777777" w:rsidTr="009D6FBC">
        <w:trPr>
          <w:jc w:val="center"/>
        </w:trPr>
        <w:tc>
          <w:tcPr>
            <w:tcW w:w="1515" w:type="pct"/>
          </w:tcPr>
          <w:p w14:paraId="21023E44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6E1B885F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81" w:type="pct"/>
            <w:vAlign w:val="bottom"/>
          </w:tcPr>
          <w:p w14:paraId="314BA44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81" w:type="pct"/>
            <w:vAlign w:val="bottom"/>
          </w:tcPr>
          <w:p w14:paraId="3DE9930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37</w:t>
            </w:r>
          </w:p>
        </w:tc>
        <w:tc>
          <w:tcPr>
            <w:tcW w:w="581" w:type="pct"/>
            <w:vAlign w:val="bottom"/>
          </w:tcPr>
          <w:p w14:paraId="44B9601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40</w:t>
            </w:r>
          </w:p>
        </w:tc>
        <w:tc>
          <w:tcPr>
            <w:tcW w:w="581" w:type="pct"/>
            <w:vAlign w:val="bottom"/>
          </w:tcPr>
          <w:p w14:paraId="16A7F3D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56</w:t>
            </w:r>
          </w:p>
        </w:tc>
        <w:tc>
          <w:tcPr>
            <w:tcW w:w="579" w:type="pct"/>
            <w:vAlign w:val="bottom"/>
          </w:tcPr>
          <w:p w14:paraId="4442AD1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64</w:t>
            </w:r>
          </w:p>
        </w:tc>
      </w:tr>
      <w:tr w:rsidR="0027489D" w14:paraId="1E6B6CE1" w14:textId="77777777" w:rsidTr="009D6FBC">
        <w:trPr>
          <w:jc w:val="center"/>
        </w:trPr>
        <w:tc>
          <w:tcPr>
            <w:tcW w:w="1515" w:type="pct"/>
          </w:tcPr>
          <w:p w14:paraId="3F079019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202FDC0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bottom"/>
          </w:tcPr>
          <w:p w14:paraId="67190DA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81" w:type="pct"/>
            <w:vAlign w:val="bottom"/>
          </w:tcPr>
          <w:p w14:paraId="472D84F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40</w:t>
            </w:r>
          </w:p>
        </w:tc>
        <w:tc>
          <w:tcPr>
            <w:tcW w:w="581" w:type="pct"/>
            <w:vAlign w:val="bottom"/>
          </w:tcPr>
          <w:p w14:paraId="3853455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54</w:t>
            </w:r>
          </w:p>
        </w:tc>
        <w:tc>
          <w:tcPr>
            <w:tcW w:w="581" w:type="pct"/>
            <w:vAlign w:val="bottom"/>
          </w:tcPr>
          <w:p w14:paraId="6D97B7E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47</w:t>
            </w:r>
          </w:p>
        </w:tc>
        <w:tc>
          <w:tcPr>
            <w:tcW w:w="579" w:type="pct"/>
            <w:vAlign w:val="bottom"/>
          </w:tcPr>
          <w:p w14:paraId="7076F39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44</w:t>
            </w:r>
          </w:p>
        </w:tc>
      </w:tr>
      <w:tr w:rsidR="0027489D" w14:paraId="70674F26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1A3CADCF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4E4AF4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255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424D86F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253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490098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280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4C9FC12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324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3D826B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359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06511A3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363</w:t>
            </w:r>
          </w:p>
        </w:tc>
      </w:tr>
      <w:tr w:rsidR="00EB0260" w:rsidRPr="00114CFA" w14:paraId="4A6585F3" w14:textId="77777777" w:rsidTr="009D6FBC">
        <w:trPr>
          <w:jc w:val="center"/>
        </w:trPr>
        <w:tc>
          <w:tcPr>
            <w:tcW w:w="1515" w:type="pct"/>
          </w:tcPr>
          <w:p w14:paraId="46545439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2C2FEC7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58E8DCE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8E3011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7AE70E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A2D3C2F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446AA5C0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27489D" w14:paraId="73E1A418" w14:textId="77777777" w:rsidTr="009D6FBC">
        <w:trPr>
          <w:jc w:val="center"/>
        </w:trPr>
        <w:tc>
          <w:tcPr>
            <w:tcW w:w="1515" w:type="pct"/>
          </w:tcPr>
          <w:p w14:paraId="33D094E5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63ECD1F5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81" w:type="pct"/>
            <w:vAlign w:val="bottom"/>
          </w:tcPr>
          <w:p w14:paraId="0F3F89C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125</w:t>
            </w:r>
          </w:p>
        </w:tc>
        <w:tc>
          <w:tcPr>
            <w:tcW w:w="581" w:type="pct"/>
            <w:vAlign w:val="bottom"/>
          </w:tcPr>
          <w:p w14:paraId="1394A49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81" w:type="pct"/>
            <w:vAlign w:val="bottom"/>
          </w:tcPr>
          <w:p w14:paraId="487A981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109</w:t>
            </w:r>
          </w:p>
        </w:tc>
        <w:tc>
          <w:tcPr>
            <w:tcW w:w="581" w:type="pct"/>
            <w:vAlign w:val="bottom"/>
          </w:tcPr>
          <w:p w14:paraId="2229411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79" w:type="pct"/>
            <w:vAlign w:val="bottom"/>
          </w:tcPr>
          <w:p w14:paraId="23B1B7B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127</w:t>
            </w:r>
          </w:p>
        </w:tc>
      </w:tr>
      <w:tr w:rsidR="0027489D" w14:paraId="501E73D7" w14:textId="77777777" w:rsidTr="009D6FBC">
        <w:trPr>
          <w:jc w:val="center"/>
        </w:trPr>
        <w:tc>
          <w:tcPr>
            <w:tcW w:w="1515" w:type="pct"/>
          </w:tcPr>
          <w:p w14:paraId="32612AE6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54B78EE6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99</w:t>
            </w:r>
          </w:p>
        </w:tc>
        <w:tc>
          <w:tcPr>
            <w:tcW w:w="581" w:type="pct"/>
            <w:vAlign w:val="bottom"/>
          </w:tcPr>
          <w:p w14:paraId="20F1E32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81" w:type="pct"/>
            <w:vAlign w:val="bottom"/>
          </w:tcPr>
          <w:p w14:paraId="7AA306B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75</w:t>
            </w:r>
          </w:p>
        </w:tc>
        <w:tc>
          <w:tcPr>
            <w:tcW w:w="581" w:type="pct"/>
            <w:vAlign w:val="bottom"/>
          </w:tcPr>
          <w:p w14:paraId="5B46386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81" w:type="pct"/>
            <w:vAlign w:val="bottom"/>
          </w:tcPr>
          <w:p w14:paraId="2FEECD0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79" w:type="pct"/>
            <w:vAlign w:val="bottom"/>
          </w:tcPr>
          <w:p w14:paraId="773BE71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82</w:t>
            </w:r>
          </w:p>
        </w:tc>
      </w:tr>
      <w:tr w:rsidR="0027489D" w14:paraId="34906DD3" w14:textId="77777777" w:rsidTr="009D6FBC">
        <w:trPr>
          <w:jc w:val="center"/>
        </w:trPr>
        <w:tc>
          <w:tcPr>
            <w:tcW w:w="1515" w:type="pct"/>
          </w:tcPr>
          <w:p w14:paraId="3B4EE861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5D35B2F1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701EC25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81" w:type="pct"/>
            <w:vAlign w:val="bottom"/>
          </w:tcPr>
          <w:p w14:paraId="6713121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81" w:type="pct"/>
            <w:vAlign w:val="bottom"/>
          </w:tcPr>
          <w:p w14:paraId="61AA186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27</w:t>
            </w:r>
          </w:p>
        </w:tc>
        <w:tc>
          <w:tcPr>
            <w:tcW w:w="581" w:type="pct"/>
            <w:vAlign w:val="bottom"/>
          </w:tcPr>
          <w:p w14:paraId="55781B8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79" w:type="pct"/>
            <w:vAlign w:val="bottom"/>
          </w:tcPr>
          <w:p w14:paraId="7BC44B7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28</w:t>
            </w:r>
          </w:p>
        </w:tc>
      </w:tr>
      <w:tr w:rsidR="0027489D" w14:paraId="22672B0B" w14:textId="77777777" w:rsidTr="009D6FBC">
        <w:trPr>
          <w:jc w:val="center"/>
        </w:trPr>
        <w:tc>
          <w:tcPr>
            <w:tcW w:w="1515" w:type="pct"/>
          </w:tcPr>
          <w:p w14:paraId="23D1FDB6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49FF0296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64</w:t>
            </w:r>
          </w:p>
        </w:tc>
        <w:tc>
          <w:tcPr>
            <w:tcW w:w="581" w:type="pct"/>
            <w:vAlign w:val="bottom"/>
          </w:tcPr>
          <w:p w14:paraId="57131BA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63</w:t>
            </w:r>
          </w:p>
        </w:tc>
        <w:tc>
          <w:tcPr>
            <w:tcW w:w="581" w:type="pct"/>
            <w:vAlign w:val="bottom"/>
          </w:tcPr>
          <w:p w14:paraId="13194D8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81" w:type="pct"/>
            <w:vAlign w:val="bottom"/>
          </w:tcPr>
          <w:p w14:paraId="4CC02F2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80</w:t>
            </w:r>
          </w:p>
        </w:tc>
        <w:tc>
          <w:tcPr>
            <w:tcW w:w="581" w:type="pct"/>
            <w:vAlign w:val="bottom"/>
          </w:tcPr>
          <w:p w14:paraId="03DDAF5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86</w:t>
            </w:r>
          </w:p>
        </w:tc>
        <w:tc>
          <w:tcPr>
            <w:tcW w:w="579" w:type="pct"/>
            <w:vAlign w:val="bottom"/>
          </w:tcPr>
          <w:p w14:paraId="6A9CF4C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91</w:t>
            </w:r>
          </w:p>
        </w:tc>
      </w:tr>
      <w:tr w:rsidR="0027489D" w14:paraId="3237AA1A" w14:textId="77777777" w:rsidTr="009D6FBC">
        <w:trPr>
          <w:jc w:val="center"/>
        </w:trPr>
        <w:tc>
          <w:tcPr>
            <w:tcW w:w="1515" w:type="pct"/>
          </w:tcPr>
          <w:p w14:paraId="6AEB1A0A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5852D1B1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44</w:t>
            </w:r>
          </w:p>
        </w:tc>
        <w:tc>
          <w:tcPr>
            <w:tcW w:w="581" w:type="pct"/>
            <w:vAlign w:val="bottom"/>
          </w:tcPr>
          <w:p w14:paraId="7C43480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40</w:t>
            </w:r>
          </w:p>
        </w:tc>
        <w:tc>
          <w:tcPr>
            <w:tcW w:w="581" w:type="pct"/>
            <w:vAlign w:val="bottom"/>
          </w:tcPr>
          <w:p w14:paraId="3C2FB88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81" w:type="pct"/>
            <w:vAlign w:val="bottom"/>
          </w:tcPr>
          <w:p w14:paraId="0DC791B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50</w:t>
            </w:r>
          </w:p>
        </w:tc>
        <w:tc>
          <w:tcPr>
            <w:tcW w:w="581" w:type="pct"/>
            <w:vAlign w:val="bottom"/>
          </w:tcPr>
          <w:p w14:paraId="3C2E4F42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56</w:t>
            </w:r>
          </w:p>
        </w:tc>
        <w:tc>
          <w:tcPr>
            <w:tcW w:w="579" w:type="pct"/>
            <w:vAlign w:val="bottom"/>
          </w:tcPr>
          <w:p w14:paraId="57A363C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61</w:t>
            </w:r>
          </w:p>
        </w:tc>
      </w:tr>
      <w:tr w:rsidR="0027489D" w14:paraId="233E8802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1C857500" w14:textId="77777777" w:rsidR="0027489D" w:rsidRPr="007A4E05" w:rsidRDefault="0027489D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6E63467" w14:textId="77777777" w:rsidR="0027489D" w:rsidRPr="0027489D" w:rsidRDefault="0027489D" w:rsidP="00F93A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363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8751E2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360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01168C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343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6ED41C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339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70164E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347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6B89DF0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7489D">
              <w:rPr>
                <w:rFonts w:eastAsiaTheme="minorHAnsi"/>
                <w:b/>
                <w:lang w:val="ro-RO" w:eastAsia="en-US"/>
              </w:rPr>
              <w:t>389</w:t>
            </w:r>
          </w:p>
        </w:tc>
      </w:tr>
    </w:tbl>
    <w:p w14:paraId="30F4747E" w14:textId="77777777" w:rsidR="00C7113E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2D25CF5B" w14:textId="77777777" w:rsidR="00DF4761" w:rsidRPr="00993E32" w:rsidRDefault="00DF4761" w:rsidP="00C7113E">
      <w:pPr>
        <w:rPr>
          <w:sz w:val="20"/>
          <w:szCs w:val="20"/>
          <w:lang w:val="ro-RO"/>
        </w:rPr>
      </w:pPr>
    </w:p>
    <w:p w14:paraId="150179CE" w14:textId="13BCAF71" w:rsidR="005D732C" w:rsidRPr="000079FC" w:rsidRDefault="0027489D" w:rsidP="00F73CC6">
      <w:pPr>
        <w:jc w:val="center"/>
        <w:rPr>
          <w:b/>
          <w:lang w:val="ro-RO"/>
        </w:rPr>
      </w:pPr>
      <w:r w:rsidRPr="0027489D">
        <w:rPr>
          <w:b/>
          <w:noProof/>
          <w:lang w:eastAsia="en-US"/>
        </w:rPr>
        <w:lastRenderedPageBreak/>
        <w:drawing>
          <wp:inline distT="0" distB="0" distL="0" distR="0" wp14:anchorId="6902A37E" wp14:editId="2546FDB4">
            <wp:extent cx="5940006" cy="3286664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64ED508" w14:textId="77777777" w:rsidR="000079FC" w:rsidRDefault="000079FC" w:rsidP="00AD6225">
      <w:pPr>
        <w:pStyle w:val="Subtitle"/>
        <w:rPr>
          <w:rFonts w:asciiTheme="minorHAnsi" w:hAnsiTheme="minorHAnsi"/>
          <w:color w:val="auto"/>
          <w:lang w:val="ro-RO"/>
        </w:rPr>
      </w:pPr>
    </w:p>
    <w:p w14:paraId="74AA8EA7" w14:textId="7E02A3B2" w:rsidR="00AD6225" w:rsidRPr="009D6FBC" w:rsidRDefault="00AD6225" w:rsidP="00AD6225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6. Cifra de afaceri a unităților</w:t>
      </w:r>
      <w:r w:rsidR="00FC3BA3" w:rsidRPr="009D6FBC">
        <w:rPr>
          <w:rFonts w:asciiTheme="minorHAnsi" w:hAnsiTheme="minorHAnsi"/>
          <w:color w:val="auto"/>
          <w:lang w:val="ro-RO"/>
        </w:rPr>
        <w:t xml:space="preserve"> locale active </w:t>
      </w:r>
    </w:p>
    <w:p w14:paraId="4E2F8D0F" w14:textId="77777777" w:rsidR="009F3D94" w:rsidRDefault="009F3D94" w:rsidP="009F3D94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4042D8" w14:paraId="3C4E2D54" w14:textId="77777777" w:rsidTr="009D6FBC">
        <w:trPr>
          <w:jc w:val="center"/>
        </w:trPr>
        <w:tc>
          <w:tcPr>
            <w:tcW w:w="1515" w:type="pct"/>
          </w:tcPr>
          <w:p w14:paraId="114363F9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15F1408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790692D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A1F96E7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8ECCE32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FAF296F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DD555ED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27489D" w14:paraId="7483E6DF" w14:textId="77777777" w:rsidTr="009D6FBC">
        <w:trPr>
          <w:jc w:val="center"/>
        </w:trPr>
        <w:tc>
          <w:tcPr>
            <w:tcW w:w="1515" w:type="pct"/>
          </w:tcPr>
          <w:p w14:paraId="1E2DCD41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5E27F301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272</w:t>
            </w:r>
          </w:p>
        </w:tc>
        <w:tc>
          <w:tcPr>
            <w:tcW w:w="581" w:type="pct"/>
            <w:vAlign w:val="bottom"/>
          </w:tcPr>
          <w:p w14:paraId="3DA256A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212</w:t>
            </w:r>
          </w:p>
        </w:tc>
        <w:tc>
          <w:tcPr>
            <w:tcW w:w="581" w:type="pct"/>
            <w:vAlign w:val="bottom"/>
          </w:tcPr>
          <w:p w14:paraId="17E28CED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314</w:t>
            </w:r>
          </w:p>
        </w:tc>
        <w:tc>
          <w:tcPr>
            <w:tcW w:w="581" w:type="pct"/>
            <w:vAlign w:val="bottom"/>
          </w:tcPr>
          <w:p w14:paraId="69450E2D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448</w:t>
            </w:r>
          </w:p>
        </w:tc>
        <w:tc>
          <w:tcPr>
            <w:tcW w:w="581" w:type="pct"/>
            <w:vAlign w:val="bottom"/>
          </w:tcPr>
          <w:p w14:paraId="193DC963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481</w:t>
            </w:r>
          </w:p>
        </w:tc>
        <w:tc>
          <w:tcPr>
            <w:tcW w:w="579" w:type="pct"/>
            <w:vAlign w:val="bottom"/>
          </w:tcPr>
          <w:p w14:paraId="7263AA2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412</w:t>
            </w:r>
          </w:p>
        </w:tc>
      </w:tr>
      <w:tr w:rsidR="0027489D" w14:paraId="71D3F214" w14:textId="77777777" w:rsidTr="009D6FBC">
        <w:trPr>
          <w:jc w:val="center"/>
        </w:trPr>
        <w:tc>
          <w:tcPr>
            <w:tcW w:w="1515" w:type="pct"/>
          </w:tcPr>
          <w:p w14:paraId="033CDC25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50D636E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212</w:t>
            </w:r>
          </w:p>
        </w:tc>
        <w:tc>
          <w:tcPr>
            <w:tcW w:w="581" w:type="pct"/>
            <w:vAlign w:val="bottom"/>
          </w:tcPr>
          <w:p w14:paraId="4505365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81" w:type="pct"/>
            <w:vAlign w:val="bottom"/>
          </w:tcPr>
          <w:p w14:paraId="740303E4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180</w:t>
            </w:r>
          </w:p>
        </w:tc>
        <w:tc>
          <w:tcPr>
            <w:tcW w:w="581" w:type="pct"/>
            <w:vAlign w:val="bottom"/>
          </w:tcPr>
          <w:p w14:paraId="32B942E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224</w:t>
            </w:r>
          </w:p>
        </w:tc>
        <w:tc>
          <w:tcPr>
            <w:tcW w:w="581" w:type="pct"/>
            <w:vAlign w:val="bottom"/>
          </w:tcPr>
          <w:p w14:paraId="08497D1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193</w:t>
            </w:r>
          </w:p>
        </w:tc>
        <w:tc>
          <w:tcPr>
            <w:tcW w:w="579" w:type="pct"/>
            <w:vAlign w:val="bottom"/>
          </w:tcPr>
          <w:p w14:paraId="065123B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181</w:t>
            </w:r>
          </w:p>
        </w:tc>
      </w:tr>
      <w:tr w:rsidR="0027489D" w14:paraId="51DD2BFD" w14:textId="77777777" w:rsidTr="009D6FBC">
        <w:trPr>
          <w:jc w:val="center"/>
        </w:trPr>
        <w:tc>
          <w:tcPr>
            <w:tcW w:w="1515" w:type="pct"/>
          </w:tcPr>
          <w:p w14:paraId="6AFAD7DC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3437F0A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375</w:t>
            </w:r>
          </w:p>
        </w:tc>
        <w:tc>
          <w:tcPr>
            <w:tcW w:w="581" w:type="pct"/>
            <w:vAlign w:val="bottom"/>
          </w:tcPr>
          <w:p w14:paraId="61183FD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215</w:t>
            </w:r>
          </w:p>
        </w:tc>
        <w:tc>
          <w:tcPr>
            <w:tcW w:w="581" w:type="pct"/>
            <w:vAlign w:val="bottom"/>
          </w:tcPr>
          <w:p w14:paraId="7A56CB29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404</w:t>
            </w:r>
          </w:p>
        </w:tc>
        <w:tc>
          <w:tcPr>
            <w:tcW w:w="581" w:type="pct"/>
            <w:vAlign w:val="bottom"/>
          </w:tcPr>
          <w:p w14:paraId="6EBCE7D7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451</w:t>
            </w:r>
          </w:p>
        </w:tc>
        <w:tc>
          <w:tcPr>
            <w:tcW w:w="581" w:type="pct"/>
            <w:vAlign w:val="bottom"/>
          </w:tcPr>
          <w:p w14:paraId="60171E5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397</w:t>
            </w:r>
          </w:p>
        </w:tc>
        <w:tc>
          <w:tcPr>
            <w:tcW w:w="579" w:type="pct"/>
            <w:vAlign w:val="bottom"/>
          </w:tcPr>
          <w:p w14:paraId="71F4A7F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191</w:t>
            </w:r>
          </w:p>
        </w:tc>
      </w:tr>
      <w:tr w:rsidR="0027489D" w14:paraId="352B9D4F" w14:textId="77777777" w:rsidTr="009D6FBC">
        <w:trPr>
          <w:jc w:val="center"/>
        </w:trPr>
        <w:tc>
          <w:tcPr>
            <w:tcW w:w="1515" w:type="pct"/>
          </w:tcPr>
          <w:p w14:paraId="2CED60A7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29A1B50B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108</w:t>
            </w:r>
          </w:p>
        </w:tc>
        <w:tc>
          <w:tcPr>
            <w:tcW w:w="581" w:type="pct"/>
            <w:vAlign w:val="bottom"/>
          </w:tcPr>
          <w:p w14:paraId="3BAB40B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81" w:type="pct"/>
            <w:vAlign w:val="bottom"/>
          </w:tcPr>
          <w:p w14:paraId="33DD63A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120</w:t>
            </w:r>
          </w:p>
        </w:tc>
        <w:tc>
          <w:tcPr>
            <w:tcW w:w="581" w:type="pct"/>
            <w:vAlign w:val="bottom"/>
          </w:tcPr>
          <w:p w14:paraId="4F459F1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156</w:t>
            </w:r>
          </w:p>
        </w:tc>
        <w:tc>
          <w:tcPr>
            <w:tcW w:w="581" w:type="pct"/>
            <w:vAlign w:val="bottom"/>
          </w:tcPr>
          <w:p w14:paraId="3CF60F60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170</w:t>
            </w:r>
          </w:p>
        </w:tc>
        <w:tc>
          <w:tcPr>
            <w:tcW w:w="579" w:type="pct"/>
            <w:vAlign w:val="bottom"/>
          </w:tcPr>
          <w:p w14:paraId="46B8A8AC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126</w:t>
            </w:r>
          </w:p>
        </w:tc>
      </w:tr>
      <w:tr w:rsidR="0027489D" w14:paraId="4908B458" w14:textId="77777777" w:rsidTr="009D6FBC">
        <w:trPr>
          <w:jc w:val="center"/>
        </w:trPr>
        <w:tc>
          <w:tcPr>
            <w:tcW w:w="1515" w:type="pct"/>
          </w:tcPr>
          <w:p w14:paraId="653EBCD5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32DF2F1E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193</w:t>
            </w:r>
          </w:p>
        </w:tc>
        <w:tc>
          <w:tcPr>
            <w:tcW w:w="581" w:type="pct"/>
            <w:vAlign w:val="bottom"/>
          </w:tcPr>
          <w:p w14:paraId="371F4F6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146</w:t>
            </w:r>
          </w:p>
        </w:tc>
        <w:tc>
          <w:tcPr>
            <w:tcW w:w="581" w:type="pct"/>
            <w:vAlign w:val="bottom"/>
          </w:tcPr>
          <w:p w14:paraId="47367438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228</w:t>
            </w:r>
          </w:p>
        </w:tc>
        <w:tc>
          <w:tcPr>
            <w:tcW w:w="581" w:type="pct"/>
            <w:vAlign w:val="bottom"/>
          </w:tcPr>
          <w:p w14:paraId="0F15529A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239</w:t>
            </w:r>
          </w:p>
        </w:tc>
        <w:tc>
          <w:tcPr>
            <w:tcW w:w="581" w:type="pct"/>
            <w:vAlign w:val="bottom"/>
          </w:tcPr>
          <w:p w14:paraId="400E91A5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224</w:t>
            </w:r>
          </w:p>
        </w:tc>
        <w:tc>
          <w:tcPr>
            <w:tcW w:w="579" w:type="pct"/>
            <w:vAlign w:val="bottom"/>
          </w:tcPr>
          <w:p w14:paraId="09F64D86" w14:textId="77777777" w:rsidR="0027489D" w:rsidRPr="0027489D" w:rsidRDefault="0027489D" w:rsidP="0027489D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149</w:t>
            </w:r>
          </w:p>
        </w:tc>
      </w:tr>
      <w:tr w:rsidR="0027489D" w14:paraId="0FC5A573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6DFB6351" w14:textId="77777777" w:rsidR="0027489D" w:rsidRPr="00DF4761" w:rsidRDefault="0027489D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01E01FA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1160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A3EAEDB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753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1C6FBFF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1246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9BE49F7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1518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4286AE2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1465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4D995E5B" w14:textId="77777777" w:rsidR="0027489D" w:rsidRPr="00575F06" w:rsidRDefault="0027489D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1059</w:t>
            </w:r>
          </w:p>
        </w:tc>
      </w:tr>
      <w:tr w:rsidR="004042D8" w:rsidRPr="00114CFA" w14:paraId="5314CC33" w14:textId="77777777" w:rsidTr="009D6FBC">
        <w:trPr>
          <w:jc w:val="center"/>
        </w:trPr>
        <w:tc>
          <w:tcPr>
            <w:tcW w:w="1515" w:type="pct"/>
          </w:tcPr>
          <w:p w14:paraId="2C68DED5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4E3951BE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801C0FD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6557104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6DD8EC1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CBA55F6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3807BA8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575F06" w14:paraId="3F2FD8ED" w14:textId="77777777" w:rsidTr="009D6FBC">
        <w:trPr>
          <w:jc w:val="center"/>
        </w:trPr>
        <w:tc>
          <w:tcPr>
            <w:tcW w:w="1515" w:type="pct"/>
          </w:tcPr>
          <w:p w14:paraId="5FEA9725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45B53F62" w14:textId="77777777" w:rsidR="00575F06" w:rsidRPr="0027489D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412</w:t>
            </w:r>
          </w:p>
        </w:tc>
        <w:tc>
          <w:tcPr>
            <w:tcW w:w="581" w:type="pct"/>
            <w:vAlign w:val="bottom"/>
          </w:tcPr>
          <w:p w14:paraId="554D5D6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391</w:t>
            </w:r>
          </w:p>
        </w:tc>
        <w:tc>
          <w:tcPr>
            <w:tcW w:w="581" w:type="pct"/>
            <w:vAlign w:val="bottom"/>
          </w:tcPr>
          <w:p w14:paraId="140436B8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333</w:t>
            </w:r>
          </w:p>
        </w:tc>
        <w:tc>
          <w:tcPr>
            <w:tcW w:w="581" w:type="pct"/>
            <w:vAlign w:val="bottom"/>
          </w:tcPr>
          <w:p w14:paraId="00B3FA9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240</w:t>
            </w:r>
          </w:p>
        </w:tc>
        <w:tc>
          <w:tcPr>
            <w:tcW w:w="581" w:type="pct"/>
            <w:vAlign w:val="bottom"/>
          </w:tcPr>
          <w:p w14:paraId="13A0A90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290</w:t>
            </w:r>
          </w:p>
        </w:tc>
        <w:tc>
          <w:tcPr>
            <w:tcW w:w="579" w:type="pct"/>
            <w:vAlign w:val="bottom"/>
          </w:tcPr>
          <w:p w14:paraId="158234C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355</w:t>
            </w:r>
          </w:p>
        </w:tc>
      </w:tr>
      <w:tr w:rsidR="00575F06" w14:paraId="3D62CA52" w14:textId="77777777" w:rsidTr="009D6FBC">
        <w:trPr>
          <w:jc w:val="center"/>
        </w:trPr>
        <w:tc>
          <w:tcPr>
            <w:tcW w:w="1515" w:type="pct"/>
          </w:tcPr>
          <w:p w14:paraId="29A1CC63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3F2AAA50" w14:textId="77777777" w:rsidR="00575F06" w:rsidRPr="0027489D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181</w:t>
            </w:r>
          </w:p>
        </w:tc>
        <w:tc>
          <w:tcPr>
            <w:tcW w:w="581" w:type="pct"/>
            <w:vAlign w:val="bottom"/>
          </w:tcPr>
          <w:p w14:paraId="62D4895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184</w:t>
            </w:r>
          </w:p>
        </w:tc>
        <w:tc>
          <w:tcPr>
            <w:tcW w:w="581" w:type="pct"/>
            <w:vAlign w:val="bottom"/>
          </w:tcPr>
          <w:p w14:paraId="0EA4C27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142</w:t>
            </w:r>
          </w:p>
        </w:tc>
        <w:tc>
          <w:tcPr>
            <w:tcW w:w="581" w:type="pct"/>
            <w:vAlign w:val="bottom"/>
          </w:tcPr>
          <w:p w14:paraId="61C61BF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139</w:t>
            </w:r>
          </w:p>
        </w:tc>
        <w:tc>
          <w:tcPr>
            <w:tcW w:w="581" w:type="pct"/>
            <w:vAlign w:val="bottom"/>
          </w:tcPr>
          <w:p w14:paraId="082C85F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154</w:t>
            </w:r>
          </w:p>
        </w:tc>
        <w:tc>
          <w:tcPr>
            <w:tcW w:w="579" w:type="pct"/>
            <w:vAlign w:val="bottom"/>
          </w:tcPr>
          <w:p w14:paraId="2F1B178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175</w:t>
            </w:r>
          </w:p>
        </w:tc>
      </w:tr>
      <w:tr w:rsidR="00575F06" w14:paraId="38EB4789" w14:textId="77777777" w:rsidTr="009D6FBC">
        <w:trPr>
          <w:jc w:val="center"/>
        </w:trPr>
        <w:tc>
          <w:tcPr>
            <w:tcW w:w="1515" w:type="pct"/>
          </w:tcPr>
          <w:p w14:paraId="11F886AE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0653815A" w14:textId="77777777" w:rsidR="00575F06" w:rsidRPr="0027489D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191</w:t>
            </w:r>
          </w:p>
        </w:tc>
        <w:tc>
          <w:tcPr>
            <w:tcW w:w="581" w:type="pct"/>
            <w:vAlign w:val="bottom"/>
          </w:tcPr>
          <w:p w14:paraId="4C961FC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125</w:t>
            </w:r>
          </w:p>
        </w:tc>
        <w:tc>
          <w:tcPr>
            <w:tcW w:w="581" w:type="pct"/>
            <w:vAlign w:val="bottom"/>
          </w:tcPr>
          <w:p w14:paraId="364D0296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81" w:type="pct"/>
            <w:vAlign w:val="bottom"/>
          </w:tcPr>
          <w:p w14:paraId="4368F54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79</w:t>
            </w:r>
          </w:p>
        </w:tc>
        <w:tc>
          <w:tcPr>
            <w:tcW w:w="581" w:type="pct"/>
            <w:vAlign w:val="bottom"/>
          </w:tcPr>
          <w:p w14:paraId="2C978FB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87</w:t>
            </w:r>
          </w:p>
        </w:tc>
        <w:tc>
          <w:tcPr>
            <w:tcW w:w="579" w:type="pct"/>
            <w:vAlign w:val="bottom"/>
          </w:tcPr>
          <w:p w14:paraId="4D72672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77</w:t>
            </w:r>
          </w:p>
        </w:tc>
      </w:tr>
      <w:tr w:rsidR="00575F06" w14:paraId="24DB4CBF" w14:textId="77777777" w:rsidTr="009D6FBC">
        <w:trPr>
          <w:jc w:val="center"/>
        </w:trPr>
        <w:tc>
          <w:tcPr>
            <w:tcW w:w="1515" w:type="pct"/>
          </w:tcPr>
          <w:p w14:paraId="352437D9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497F5AF2" w14:textId="77777777" w:rsidR="00575F06" w:rsidRPr="0027489D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126</w:t>
            </w:r>
          </w:p>
        </w:tc>
        <w:tc>
          <w:tcPr>
            <w:tcW w:w="581" w:type="pct"/>
            <w:vAlign w:val="bottom"/>
          </w:tcPr>
          <w:p w14:paraId="35D0CAF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90</w:t>
            </w:r>
          </w:p>
        </w:tc>
        <w:tc>
          <w:tcPr>
            <w:tcW w:w="581" w:type="pct"/>
            <w:vAlign w:val="bottom"/>
          </w:tcPr>
          <w:p w14:paraId="2606F91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93</w:t>
            </w:r>
          </w:p>
        </w:tc>
        <w:tc>
          <w:tcPr>
            <w:tcW w:w="581" w:type="pct"/>
            <w:vAlign w:val="bottom"/>
          </w:tcPr>
          <w:p w14:paraId="748DAF67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92</w:t>
            </w:r>
          </w:p>
        </w:tc>
        <w:tc>
          <w:tcPr>
            <w:tcW w:w="581" w:type="pct"/>
            <w:vAlign w:val="bottom"/>
          </w:tcPr>
          <w:p w14:paraId="7A8F056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92</w:t>
            </w:r>
          </w:p>
        </w:tc>
        <w:tc>
          <w:tcPr>
            <w:tcW w:w="579" w:type="pct"/>
            <w:vAlign w:val="bottom"/>
          </w:tcPr>
          <w:p w14:paraId="5BCEBAA6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107</w:t>
            </w:r>
          </w:p>
        </w:tc>
      </w:tr>
      <w:tr w:rsidR="00575F06" w14:paraId="5E4B1E05" w14:textId="77777777" w:rsidTr="009D6FBC">
        <w:trPr>
          <w:jc w:val="center"/>
        </w:trPr>
        <w:tc>
          <w:tcPr>
            <w:tcW w:w="1515" w:type="pct"/>
          </w:tcPr>
          <w:p w14:paraId="0C1BF815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2808F60D" w14:textId="77777777" w:rsidR="00575F06" w:rsidRPr="0027489D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7489D">
              <w:rPr>
                <w:rFonts w:eastAsiaTheme="minorHAnsi"/>
                <w:lang w:val="ro-RO" w:eastAsia="en-US"/>
              </w:rPr>
              <w:t>149</w:t>
            </w:r>
          </w:p>
        </w:tc>
        <w:tc>
          <w:tcPr>
            <w:tcW w:w="581" w:type="pct"/>
            <w:vAlign w:val="bottom"/>
          </w:tcPr>
          <w:p w14:paraId="7AD421F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133</w:t>
            </w:r>
          </w:p>
        </w:tc>
        <w:tc>
          <w:tcPr>
            <w:tcW w:w="581" w:type="pct"/>
            <w:vAlign w:val="bottom"/>
          </w:tcPr>
          <w:p w14:paraId="372716D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81" w:type="pct"/>
            <w:vAlign w:val="bottom"/>
          </w:tcPr>
          <w:p w14:paraId="71A4B69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81" w:type="pct"/>
            <w:vAlign w:val="bottom"/>
          </w:tcPr>
          <w:p w14:paraId="56FD68F7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136</w:t>
            </w:r>
          </w:p>
        </w:tc>
        <w:tc>
          <w:tcPr>
            <w:tcW w:w="579" w:type="pct"/>
            <w:vAlign w:val="bottom"/>
          </w:tcPr>
          <w:p w14:paraId="52B0A8D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161</w:t>
            </w:r>
          </w:p>
        </w:tc>
      </w:tr>
      <w:tr w:rsidR="00575F06" w14:paraId="5A1D4850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2CB89B3" w14:textId="77777777" w:rsidR="00575F06" w:rsidRPr="00DF4761" w:rsidRDefault="00575F06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56E505F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1059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40E3D23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923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14C0C0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759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D775299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665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5A8856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758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5D13C299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876</w:t>
            </w:r>
          </w:p>
        </w:tc>
      </w:tr>
    </w:tbl>
    <w:p w14:paraId="306C1202" w14:textId="77777777" w:rsidR="009F3D94" w:rsidRDefault="009F3D94" w:rsidP="009F3D94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4D</w:t>
      </w:r>
      <w:r w:rsidRPr="00993E32">
        <w:rPr>
          <w:sz w:val="20"/>
          <w:szCs w:val="20"/>
          <w:lang w:val="ro-RO"/>
        </w:rPr>
        <w:t>), 2020</w:t>
      </w:r>
    </w:p>
    <w:p w14:paraId="3CFBB49D" w14:textId="77777777" w:rsidR="00575F06" w:rsidRDefault="00575F06" w:rsidP="009F3D94">
      <w:pPr>
        <w:rPr>
          <w:sz w:val="20"/>
          <w:szCs w:val="20"/>
          <w:lang w:val="ro-RO"/>
        </w:rPr>
      </w:pPr>
    </w:p>
    <w:p w14:paraId="2EA4E162" w14:textId="38888ADF" w:rsidR="00DA4145" w:rsidRDefault="00575F06" w:rsidP="00DA4145">
      <w:pPr>
        <w:rPr>
          <w:sz w:val="20"/>
          <w:szCs w:val="20"/>
          <w:lang w:val="ro-RO"/>
        </w:rPr>
      </w:pPr>
      <w:r w:rsidRPr="00575F06">
        <w:rPr>
          <w:noProof/>
          <w:sz w:val="20"/>
          <w:szCs w:val="20"/>
          <w:lang w:eastAsia="en-US"/>
        </w:rPr>
        <w:lastRenderedPageBreak/>
        <w:drawing>
          <wp:inline distT="0" distB="0" distL="0" distR="0" wp14:anchorId="2F7FAF91" wp14:editId="507F2AF6">
            <wp:extent cx="5936831" cy="3856007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9445876" w14:textId="77777777" w:rsidR="000079FC" w:rsidRPr="000079FC" w:rsidRDefault="000079FC" w:rsidP="00DA4145">
      <w:pPr>
        <w:rPr>
          <w:sz w:val="20"/>
          <w:szCs w:val="20"/>
          <w:lang w:val="ro-RO"/>
        </w:rPr>
      </w:pPr>
    </w:p>
    <w:p w14:paraId="06673A02" w14:textId="77777777" w:rsidR="00FC3BA3" w:rsidRPr="009D6FBC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7. Investiții brute în unitățile locale</w:t>
      </w:r>
    </w:p>
    <w:p w14:paraId="41290431" w14:textId="77777777" w:rsidR="00FC3BA3" w:rsidRDefault="00FC3BA3" w:rsidP="00FC3BA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DA4145" w14:paraId="64733AEE" w14:textId="77777777" w:rsidTr="009D6FBC">
        <w:trPr>
          <w:jc w:val="center"/>
        </w:trPr>
        <w:tc>
          <w:tcPr>
            <w:tcW w:w="1515" w:type="pct"/>
          </w:tcPr>
          <w:p w14:paraId="5D929EBF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5CE0E226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A50A0B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231C526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A651FA5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47BB270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7879670C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575F06" w14:paraId="64B3C275" w14:textId="77777777" w:rsidTr="009D6FBC">
        <w:trPr>
          <w:jc w:val="center"/>
        </w:trPr>
        <w:tc>
          <w:tcPr>
            <w:tcW w:w="1515" w:type="pct"/>
          </w:tcPr>
          <w:p w14:paraId="33A8BB2A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6B211A0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91</w:t>
            </w:r>
          </w:p>
        </w:tc>
        <w:tc>
          <w:tcPr>
            <w:tcW w:w="581" w:type="pct"/>
            <w:vAlign w:val="bottom"/>
          </w:tcPr>
          <w:p w14:paraId="6FEFEA89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81" w:type="pct"/>
            <w:vAlign w:val="bottom"/>
          </w:tcPr>
          <w:p w14:paraId="620576F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87</w:t>
            </w:r>
          </w:p>
        </w:tc>
        <w:tc>
          <w:tcPr>
            <w:tcW w:w="581" w:type="pct"/>
            <w:vAlign w:val="bottom"/>
          </w:tcPr>
          <w:p w14:paraId="06B0C80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408</w:t>
            </w:r>
          </w:p>
        </w:tc>
        <w:tc>
          <w:tcPr>
            <w:tcW w:w="581" w:type="pct"/>
            <w:vAlign w:val="bottom"/>
          </w:tcPr>
          <w:p w14:paraId="46F7860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79" w:type="pct"/>
            <w:vAlign w:val="bottom"/>
          </w:tcPr>
          <w:p w14:paraId="20DD4BD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82</w:t>
            </w:r>
          </w:p>
        </w:tc>
      </w:tr>
      <w:tr w:rsidR="00575F06" w14:paraId="1519B4AD" w14:textId="77777777" w:rsidTr="009D6FBC">
        <w:trPr>
          <w:jc w:val="center"/>
        </w:trPr>
        <w:tc>
          <w:tcPr>
            <w:tcW w:w="1515" w:type="pct"/>
          </w:tcPr>
          <w:p w14:paraId="5F3801A8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02A46D3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78FF838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23</w:t>
            </w:r>
          </w:p>
        </w:tc>
        <w:tc>
          <w:tcPr>
            <w:tcW w:w="581" w:type="pct"/>
            <w:vAlign w:val="bottom"/>
          </w:tcPr>
          <w:p w14:paraId="7D654E4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39</w:t>
            </w:r>
          </w:p>
        </w:tc>
        <w:tc>
          <w:tcPr>
            <w:tcW w:w="581" w:type="pct"/>
            <w:vAlign w:val="bottom"/>
          </w:tcPr>
          <w:p w14:paraId="3279A76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81" w:type="pct"/>
            <w:vAlign w:val="bottom"/>
          </w:tcPr>
          <w:p w14:paraId="0017122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79" w:type="pct"/>
            <w:vAlign w:val="bottom"/>
          </w:tcPr>
          <w:p w14:paraId="101F1FF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43</w:t>
            </w:r>
          </w:p>
        </w:tc>
      </w:tr>
      <w:tr w:rsidR="00575F06" w14:paraId="643F9A8E" w14:textId="77777777" w:rsidTr="009D6FBC">
        <w:trPr>
          <w:jc w:val="center"/>
        </w:trPr>
        <w:tc>
          <w:tcPr>
            <w:tcW w:w="1515" w:type="pct"/>
          </w:tcPr>
          <w:p w14:paraId="16351A99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0E4A2763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81" w:type="pct"/>
            <w:vAlign w:val="bottom"/>
          </w:tcPr>
          <w:p w14:paraId="4DD5AD0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81" w:type="pct"/>
            <w:vAlign w:val="bottom"/>
          </w:tcPr>
          <w:p w14:paraId="195C497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81" w:type="pct"/>
            <w:vAlign w:val="bottom"/>
          </w:tcPr>
          <w:p w14:paraId="047C4DE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81" w:type="pct"/>
            <w:vAlign w:val="bottom"/>
          </w:tcPr>
          <w:p w14:paraId="2FC461D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161</w:t>
            </w:r>
          </w:p>
        </w:tc>
        <w:tc>
          <w:tcPr>
            <w:tcW w:w="579" w:type="pct"/>
            <w:vAlign w:val="bottom"/>
          </w:tcPr>
          <w:p w14:paraId="1BE967C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</w:t>
            </w:r>
          </w:p>
        </w:tc>
      </w:tr>
      <w:tr w:rsidR="00575F06" w14:paraId="12F3BD1C" w14:textId="77777777" w:rsidTr="009D6FBC">
        <w:trPr>
          <w:jc w:val="center"/>
        </w:trPr>
        <w:tc>
          <w:tcPr>
            <w:tcW w:w="1515" w:type="pct"/>
          </w:tcPr>
          <w:p w14:paraId="7719222F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1A4154C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12</w:t>
            </w:r>
          </w:p>
        </w:tc>
        <w:tc>
          <w:tcPr>
            <w:tcW w:w="581" w:type="pct"/>
            <w:vAlign w:val="bottom"/>
          </w:tcPr>
          <w:p w14:paraId="575EC2F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696B5C8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34</w:t>
            </w:r>
          </w:p>
        </w:tc>
        <w:tc>
          <w:tcPr>
            <w:tcW w:w="581" w:type="pct"/>
            <w:vAlign w:val="bottom"/>
          </w:tcPr>
          <w:p w14:paraId="56CA2B4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71</w:t>
            </w:r>
          </w:p>
        </w:tc>
        <w:tc>
          <w:tcPr>
            <w:tcW w:w="581" w:type="pct"/>
            <w:vAlign w:val="bottom"/>
          </w:tcPr>
          <w:p w14:paraId="24EAC9B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107</w:t>
            </w:r>
          </w:p>
        </w:tc>
        <w:tc>
          <w:tcPr>
            <w:tcW w:w="579" w:type="pct"/>
            <w:vAlign w:val="bottom"/>
          </w:tcPr>
          <w:p w14:paraId="5E4833B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65</w:t>
            </w:r>
          </w:p>
        </w:tc>
      </w:tr>
      <w:tr w:rsidR="00575F06" w14:paraId="7865ED7B" w14:textId="77777777" w:rsidTr="009D6FBC">
        <w:trPr>
          <w:jc w:val="center"/>
        </w:trPr>
        <w:tc>
          <w:tcPr>
            <w:tcW w:w="1515" w:type="pct"/>
          </w:tcPr>
          <w:p w14:paraId="2BAA8A4E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48888F7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bottom"/>
          </w:tcPr>
          <w:p w14:paraId="39F51D8D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81" w:type="pct"/>
            <w:vAlign w:val="bottom"/>
          </w:tcPr>
          <w:p w14:paraId="0B7B8916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81" w:type="pct"/>
            <w:vAlign w:val="bottom"/>
          </w:tcPr>
          <w:p w14:paraId="1D46C2D2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90</w:t>
            </w:r>
          </w:p>
        </w:tc>
        <w:tc>
          <w:tcPr>
            <w:tcW w:w="581" w:type="pct"/>
            <w:vAlign w:val="bottom"/>
          </w:tcPr>
          <w:p w14:paraId="3EACC41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227</w:t>
            </w:r>
          </w:p>
        </w:tc>
        <w:tc>
          <w:tcPr>
            <w:tcW w:w="579" w:type="pct"/>
            <w:vAlign w:val="bottom"/>
          </w:tcPr>
          <w:p w14:paraId="04EC4D8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52</w:t>
            </w:r>
          </w:p>
        </w:tc>
      </w:tr>
      <w:tr w:rsidR="00575F06" w14:paraId="42E326DA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9547A8C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8EE383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177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5F0148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248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64FC0B5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327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CA08E6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662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685186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602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6B053C3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245</w:t>
            </w:r>
          </w:p>
        </w:tc>
      </w:tr>
      <w:tr w:rsidR="00DA4145" w:rsidRPr="00114CFA" w14:paraId="31780A4C" w14:textId="77777777" w:rsidTr="009D6FBC">
        <w:trPr>
          <w:jc w:val="center"/>
        </w:trPr>
        <w:tc>
          <w:tcPr>
            <w:tcW w:w="1515" w:type="pct"/>
          </w:tcPr>
          <w:p w14:paraId="1F564733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4BF62660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D2B0937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70D62BD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791CBBF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F42251E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796DBB9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575F06" w14:paraId="0D19774D" w14:textId="77777777" w:rsidTr="009D6FBC">
        <w:trPr>
          <w:jc w:val="center"/>
        </w:trPr>
        <w:tc>
          <w:tcPr>
            <w:tcW w:w="1515" w:type="pct"/>
          </w:tcPr>
          <w:p w14:paraId="652FC107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740D04F4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82</w:t>
            </w:r>
          </w:p>
        </w:tc>
        <w:tc>
          <w:tcPr>
            <w:tcW w:w="581" w:type="pct"/>
            <w:vAlign w:val="bottom"/>
          </w:tcPr>
          <w:p w14:paraId="3283F58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173</w:t>
            </w:r>
          </w:p>
        </w:tc>
        <w:tc>
          <w:tcPr>
            <w:tcW w:w="581" w:type="pct"/>
            <w:vAlign w:val="bottom"/>
          </w:tcPr>
          <w:p w14:paraId="0B703E9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298</w:t>
            </w:r>
          </w:p>
        </w:tc>
        <w:tc>
          <w:tcPr>
            <w:tcW w:w="581" w:type="pct"/>
            <w:vAlign w:val="bottom"/>
          </w:tcPr>
          <w:p w14:paraId="6C1E50A4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86</w:t>
            </w:r>
          </w:p>
        </w:tc>
        <w:tc>
          <w:tcPr>
            <w:tcW w:w="581" w:type="pct"/>
            <w:vAlign w:val="bottom"/>
          </w:tcPr>
          <w:p w14:paraId="62089458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31</w:t>
            </w:r>
          </w:p>
        </w:tc>
        <w:tc>
          <w:tcPr>
            <w:tcW w:w="579" w:type="pct"/>
            <w:vAlign w:val="bottom"/>
          </w:tcPr>
          <w:p w14:paraId="7E2FDC0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265</w:t>
            </w:r>
          </w:p>
        </w:tc>
      </w:tr>
      <w:tr w:rsidR="00575F06" w14:paraId="1B905473" w14:textId="77777777" w:rsidTr="009D6FBC">
        <w:trPr>
          <w:jc w:val="center"/>
        </w:trPr>
        <w:tc>
          <w:tcPr>
            <w:tcW w:w="1515" w:type="pct"/>
          </w:tcPr>
          <w:p w14:paraId="25028EA1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6E267F2B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43</w:t>
            </w:r>
          </w:p>
        </w:tc>
        <w:tc>
          <w:tcPr>
            <w:tcW w:w="581" w:type="pct"/>
            <w:vAlign w:val="bottom"/>
          </w:tcPr>
          <w:p w14:paraId="55E975CD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bottom"/>
          </w:tcPr>
          <w:p w14:paraId="785929F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0FAACEA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24</w:t>
            </w:r>
          </w:p>
        </w:tc>
        <w:tc>
          <w:tcPr>
            <w:tcW w:w="581" w:type="pct"/>
            <w:vAlign w:val="bottom"/>
          </w:tcPr>
          <w:p w14:paraId="26C7B1A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79" w:type="pct"/>
            <w:vAlign w:val="bottom"/>
          </w:tcPr>
          <w:p w14:paraId="55F7B966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12</w:t>
            </w:r>
          </w:p>
        </w:tc>
      </w:tr>
      <w:tr w:rsidR="00575F06" w14:paraId="76E6F8BE" w14:textId="77777777" w:rsidTr="009D6FBC">
        <w:trPr>
          <w:jc w:val="center"/>
        </w:trPr>
        <w:tc>
          <w:tcPr>
            <w:tcW w:w="1515" w:type="pct"/>
          </w:tcPr>
          <w:p w14:paraId="0B0483D1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474199B4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3AB271B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81" w:type="pct"/>
            <w:vAlign w:val="bottom"/>
          </w:tcPr>
          <w:p w14:paraId="6AC280AE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75</w:t>
            </w:r>
          </w:p>
        </w:tc>
        <w:tc>
          <w:tcPr>
            <w:tcW w:w="581" w:type="pct"/>
            <w:vAlign w:val="bottom"/>
          </w:tcPr>
          <w:p w14:paraId="42CF7A5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62</w:t>
            </w:r>
          </w:p>
        </w:tc>
        <w:tc>
          <w:tcPr>
            <w:tcW w:w="581" w:type="pct"/>
            <w:vAlign w:val="bottom"/>
          </w:tcPr>
          <w:p w14:paraId="2C94268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79" w:type="pct"/>
            <w:vAlign w:val="bottom"/>
          </w:tcPr>
          <w:p w14:paraId="4A95FBB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33</w:t>
            </w:r>
          </w:p>
        </w:tc>
      </w:tr>
      <w:tr w:rsidR="00575F06" w14:paraId="4BF83663" w14:textId="77777777" w:rsidTr="009D6FBC">
        <w:trPr>
          <w:jc w:val="center"/>
        </w:trPr>
        <w:tc>
          <w:tcPr>
            <w:tcW w:w="1515" w:type="pct"/>
          </w:tcPr>
          <w:p w14:paraId="15E179A0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0603B87C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bottom"/>
          </w:tcPr>
          <w:p w14:paraId="57C919DA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101</w:t>
            </w:r>
          </w:p>
        </w:tc>
        <w:tc>
          <w:tcPr>
            <w:tcW w:w="581" w:type="pct"/>
            <w:vAlign w:val="bottom"/>
          </w:tcPr>
          <w:p w14:paraId="58F1B1D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81" w:type="pct"/>
            <w:vAlign w:val="bottom"/>
          </w:tcPr>
          <w:p w14:paraId="4B4133D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9</w:t>
            </w:r>
          </w:p>
        </w:tc>
        <w:tc>
          <w:tcPr>
            <w:tcW w:w="581" w:type="pct"/>
            <w:vAlign w:val="bottom"/>
          </w:tcPr>
          <w:p w14:paraId="1F6DAC2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79" w:type="pct"/>
            <w:vAlign w:val="bottom"/>
          </w:tcPr>
          <w:p w14:paraId="4D72E641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10</w:t>
            </w:r>
          </w:p>
        </w:tc>
      </w:tr>
      <w:tr w:rsidR="00575F06" w14:paraId="280B10B0" w14:textId="77777777" w:rsidTr="009D6FBC">
        <w:trPr>
          <w:jc w:val="center"/>
        </w:trPr>
        <w:tc>
          <w:tcPr>
            <w:tcW w:w="1515" w:type="pct"/>
          </w:tcPr>
          <w:p w14:paraId="0C4B4797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3F06143E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52</w:t>
            </w:r>
          </w:p>
        </w:tc>
        <w:tc>
          <w:tcPr>
            <w:tcW w:w="581" w:type="pct"/>
            <w:vAlign w:val="bottom"/>
          </w:tcPr>
          <w:p w14:paraId="674364B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81" w:type="pct"/>
            <w:vAlign w:val="bottom"/>
          </w:tcPr>
          <w:p w14:paraId="1F7AAFCC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164</w:t>
            </w:r>
          </w:p>
        </w:tc>
        <w:tc>
          <w:tcPr>
            <w:tcW w:w="581" w:type="pct"/>
            <w:vAlign w:val="bottom"/>
          </w:tcPr>
          <w:p w14:paraId="40B6E24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bottom"/>
          </w:tcPr>
          <w:p w14:paraId="4312937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47</w:t>
            </w:r>
          </w:p>
        </w:tc>
        <w:tc>
          <w:tcPr>
            <w:tcW w:w="579" w:type="pct"/>
            <w:vAlign w:val="bottom"/>
          </w:tcPr>
          <w:p w14:paraId="3AB0B48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75F06">
              <w:rPr>
                <w:rFonts w:eastAsiaTheme="minorHAnsi"/>
                <w:lang w:val="ro-RO" w:eastAsia="en-US"/>
              </w:rPr>
              <w:t>24</w:t>
            </w:r>
          </w:p>
        </w:tc>
      </w:tr>
      <w:tr w:rsidR="00575F06" w14:paraId="26641CF6" w14:textId="77777777" w:rsidTr="009D6FBC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4B8C01C2" w14:textId="77777777" w:rsidR="00575F06" w:rsidRPr="00DF4761" w:rsidRDefault="00575F06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52C56CD" w14:textId="77777777" w:rsidR="00575F06" w:rsidRPr="00575F06" w:rsidRDefault="00575F06" w:rsidP="00F93A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245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10AE2D2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423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9AC5ECB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596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4BD56AF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216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EB32F40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162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0B285C28" w14:textId="77777777" w:rsidR="00575F06" w:rsidRPr="00575F06" w:rsidRDefault="00575F06" w:rsidP="00575F0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75F06">
              <w:rPr>
                <w:rFonts w:eastAsiaTheme="minorHAnsi"/>
                <w:b/>
                <w:lang w:val="ro-RO" w:eastAsia="en-US"/>
              </w:rPr>
              <w:t>344</w:t>
            </w:r>
          </w:p>
        </w:tc>
      </w:tr>
    </w:tbl>
    <w:p w14:paraId="69B7C635" w14:textId="77777777" w:rsidR="00FC3BA3" w:rsidRDefault="00FC3BA3" w:rsidP="00FC3BA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5D</w:t>
      </w:r>
      <w:r w:rsidRPr="00993E32">
        <w:rPr>
          <w:sz w:val="20"/>
          <w:szCs w:val="20"/>
          <w:lang w:val="ro-RO"/>
        </w:rPr>
        <w:t>), 2020</w:t>
      </w:r>
    </w:p>
    <w:p w14:paraId="4A3BCBF9" w14:textId="77777777" w:rsidR="005D3A20" w:rsidRPr="00993E32" w:rsidRDefault="005D3A20" w:rsidP="00DA4145">
      <w:pPr>
        <w:spacing w:after="0" w:line="240" w:lineRule="auto"/>
        <w:rPr>
          <w:sz w:val="20"/>
          <w:szCs w:val="20"/>
          <w:lang w:val="ro-RO"/>
        </w:rPr>
      </w:pPr>
    </w:p>
    <w:p w14:paraId="730CFECC" w14:textId="77777777" w:rsidR="00C64173" w:rsidRPr="00C64173" w:rsidRDefault="00575F06" w:rsidP="00DA4734">
      <w:pPr>
        <w:jc w:val="center"/>
        <w:rPr>
          <w:b/>
          <w:lang w:val="ro-RO"/>
        </w:rPr>
      </w:pPr>
      <w:r w:rsidRPr="00575F06">
        <w:rPr>
          <w:b/>
          <w:noProof/>
          <w:lang w:eastAsia="en-US"/>
        </w:rPr>
        <w:lastRenderedPageBreak/>
        <w:drawing>
          <wp:inline distT="0" distB="0" distL="0" distR="0" wp14:anchorId="399FFEAD" wp14:editId="49FA0E7C">
            <wp:extent cx="5940006" cy="3554083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7E5F426" w14:textId="77777777" w:rsidR="007F52BE" w:rsidRDefault="007F52BE" w:rsidP="00886185">
      <w:pPr>
        <w:jc w:val="both"/>
        <w:rPr>
          <w:b/>
          <w:noProof/>
          <w:lang w:val="ro-RO" w:eastAsia="ro-RO"/>
        </w:rPr>
      </w:pPr>
    </w:p>
    <w:p w14:paraId="0BD4368A" w14:textId="77777777" w:rsidR="00D21BB1" w:rsidRPr="009D6FBC" w:rsidRDefault="00D21BB1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4" w:name="_Toc426633841"/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>II. Interpretarea datelor statistice</w:t>
      </w:r>
      <w:bookmarkEnd w:id="4"/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673D12B7" w14:textId="77777777" w:rsidR="00D21BB1" w:rsidRPr="009D6FBC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9D6FBC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2D03D45E" w14:textId="77777777" w:rsidR="000E3113" w:rsidRPr="000E3113" w:rsidRDefault="000E3113" w:rsidP="000E3113">
      <w:pPr>
        <w:rPr>
          <w:lang w:val="ro-RO" w:eastAsia="en-US"/>
        </w:rPr>
      </w:pPr>
    </w:p>
    <w:p w14:paraId="06F6E47B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48A7FD5A" w14:textId="77777777" w:rsidR="00251E64" w:rsidRDefault="00251E64" w:rsidP="00251E64">
      <w:pPr>
        <w:jc w:val="both"/>
        <w:rPr>
          <w:lang w:val="ro-RO"/>
        </w:rPr>
      </w:pPr>
      <w:r>
        <w:rPr>
          <w:lang w:val="ro-RO"/>
        </w:rPr>
        <w:t>Analizând evoluția populației ocupate civile în sectorul distribuția apei, salubritate, gestionarea deșeurilor, activități de decontaminare a terenurilor, la nivelul celor cinci județe ale regiunii, în perioada de 2008-201</w:t>
      </w:r>
      <w:r w:rsidR="00F93ABB">
        <w:rPr>
          <w:lang w:val="ro-RO"/>
        </w:rPr>
        <w:t>8</w:t>
      </w:r>
      <w:r>
        <w:rPr>
          <w:lang w:val="ro-RO"/>
        </w:rPr>
        <w:t>, se remarcă un trend cvasiconstant, fluctuațiile înregistrate fiind predominant reduse.</w:t>
      </w:r>
    </w:p>
    <w:p w14:paraId="6FAF4826" w14:textId="77777777" w:rsidR="00251E64" w:rsidRDefault="00251E64" w:rsidP="00251E64">
      <w:pPr>
        <w:jc w:val="both"/>
        <w:rPr>
          <w:lang w:val="ro-RO"/>
        </w:rPr>
      </w:pPr>
      <w:r>
        <w:rPr>
          <w:lang w:val="ro-RO"/>
        </w:rPr>
        <w:t xml:space="preserve">În cazul județelor Dolj și </w:t>
      </w:r>
      <w:r w:rsidR="00F93ABB">
        <w:rPr>
          <w:lang w:val="ro-RO"/>
        </w:rPr>
        <w:t>Gorj</w:t>
      </w:r>
      <w:r>
        <w:rPr>
          <w:lang w:val="ro-RO"/>
        </w:rPr>
        <w:t xml:space="preserve"> indicatorul a cunoscut o ușoară </w:t>
      </w:r>
      <w:r w:rsidR="00F93ABB">
        <w:rPr>
          <w:lang w:val="ro-RO"/>
        </w:rPr>
        <w:t>creștere</w:t>
      </w:r>
      <w:r>
        <w:rPr>
          <w:lang w:val="ro-RO"/>
        </w:rPr>
        <w:t xml:space="preserve"> (</w:t>
      </w:r>
      <w:r w:rsidR="00F93ABB">
        <w:rPr>
          <w:lang w:val="ro-RO"/>
        </w:rPr>
        <w:t>12,12</w:t>
      </w:r>
      <w:r>
        <w:rPr>
          <w:lang w:val="ro-RO"/>
        </w:rPr>
        <w:t xml:space="preserve">%, respectiv </w:t>
      </w:r>
      <w:r w:rsidR="00F93ABB">
        <w:rPr>
          <w:lang w:val="ro-RO"/>
        </w:rPr>
        <w:t>8</w:t>
      </w:r>
      <w:r>
        <w:rPr>
          <w:lang w:val="ro-RO"/>
        </w:rPr>
        <w:t>%</w:t>
      </w:r>
      <w:r w:rsidR="00F93ABB">
        <w:rPr>
          <w:lang w:val="ro-RO"/>
        </w:rPr>
        <w:t xml:space="preserve"> raportat la valorile anului 2014 și 5,71% respectiv 22,73% raportat la valorile anului 2008</w:t>
      </w:r>
      <w:r>
        <w:rPr>
          <w:lang w:val="ro-RO"/>
        </w:rPr>
        <w:t xml:space="preserve">), în vreme ce județele </w:t>
      </w:r>
      <w:r w:rsidR="00F93ABB">
        <w:rPr>
          <w:lang w:val="ro-RO"/>
        </w:rPr>
        <w:t>Olt</w:t>
      </w:r>
      <w:r>
        <w:rPr>
          <w:lang w:val="ro-RO"/>
        </w:rPr>
        <w:t xml:space="preserve"> și </w:t>
      </w:r>
      <w:r w:rsidR="00F93ABB">
        <w:rPr>
          <w:lang w:val="ro-RO"/>
        </w:rPr>
        <w:t>Vâlcea</w:t>
      </w:r>
      <w:r>
        <w:rPr>
          <w:lang w:val="ro-RO"/>
        </w:rPr>
        <w:t xml:space="preserve"> </w:t>
      </w:r>
      <w:r w:rsidR="00F93ABB">
        <w:rPr>
          <w:lang w:val="ro-RO"/>
        </w:rPr>
        <w:t>au înregistrat scăderi reduse</w:t>
      </w:r>
      <w:r>
        <w:rPr>
          <w:lang w:val="ro-RO"/>
        </w:rPr>
        <w:t xml:space="preserve"> ale populației ocupate din acest sector (</w:t>
      </w:r>
      <w:r w:rsidR="00F93ABB">
        <w:rPr>
          <w:lang w:val="ro-RO"/>
        </w:rPr>
        <w:t>-6,25</w:t>
      </w:r>
      <w:r>
        <w:rPr>
          <w:lang w:val="ro-RO"/>
        </w:rPr>
        <w:t xml:space="preserve">%, respectiv </w:t>
      </w:r>
      <w:r w:rsidR="00F93ABB">
        <w:rPr>
          <w:lang w:val="ro-RO"/>
        </w:rPr>
        <w:t>-3,75</w:t>
      </w:r>
      <w:r>
        <w:rPr>
          <w:lang w:val="ro-RO"/>
        </w:rPr>
        <w:t>%</w:t>
      </w:r>
      <w:r w:rsidR="00F93ABB">
        <w:rPr>
          <w:lang w:val="ro-RO"/>
        </w:rPr>
        <w:t xml:space="preserve"> raportat la valorile anului 2014 și -11,76% respectiv -3,75% raportat la valorile anului 2008</w:t>
      </w:r>
      <w:r>
        <w:rPr>
          <w:lang w:val="ro-RO"/>
        </w:rPr>
        <w:t>).</w:t>
      </w:r>
    </w:p>
    <w:p w14:paraId="326FCD92" w14:textId="77777777" w:rsidR="00F93ABB" w:rsidRDefault="00F93ABB" w:rsidP="00251E64">
      <w:pPr>
        <w:jc w:val="both"/>
        <w:rPr>
          <w:lang w:val="ro-RO"/>
        </w:rPr>
      </w:pPr>
      <w:r>
        <w:rPr>
          <w:lang w:val="ro-RO"/>
        </w:rPr>
        <w:t>În județul Mehedinți, la sfârșitul anului 2018, populația ocupată civilă în sectorul distribuția apei, salubritate, gestionarea deșeurilor, activități de decontaminare a terenurilor era de 1,5 mii persoane (aceleași valori ca în anii 2008 și 2014).</w:t>
      </w:r>
    </w:p>
    <w:p w14:paraId="062E25F2" w14:textId="77777777" w:rsidR="00251E64" w:rsidRDefault="00251E64" w:rsidP="00251E64">
      <w:pPr>
        <w:jc w:val="both"/>
        <w:rPr>
          <w:lang w:val="ro-RO"/>
        </w:rPr>
      </w:pPr>
      <w:r>
        <w:rPr>
          <w:lang w:val="ro-RO"/>
        </w:rPr>
        <w:t>La nivel regional, evoluția indicatorului a fost una aproape constantă, valoarea maximă fiind înregistrată în anul 200</w:t>
      </w:r>
      <w:r w:rsidR="00F93ABB">
        <w:rPr>
          <w:lang w:val="ro-RO"/>
        </w:rPr>
        <w:t>9</w:t>
      </w:r>
      <w:r>
        <w:rPr>
          <w:lang w:val="ro-RO"/>
        </w:rPr>
        <w:t xml:space="preserve"> (</w:t>
      </w:r>
      <w:r w:rsidR="00F93ABB">
        <w:rPr>
          <w:lang w:val="ro-RO"/>
        </w:rPr>
        <w:t>12,5</w:t>
      </w:r>
      <w:r>
        <w:rPr>
          <w:lang w:val="ro-RO"/>
        </w:rPr>
        <w:t xml:space="preserve"> mii persoane), iar cea minimă în 2012 (11 mii persoane).</w:t>
      </w:r>
    </w:p>
    <w:p w14:paraId="33726877" w14:textId="77777777" w:rsidR="00273D10" w:rsidRPr="00DA4734" w:rsidRDefault="00D5604E" w:rsidP="00DA4734">
      <w:r w:rsidRPr="00DA4734">
        <w:lastRenderedPageBreak/>
        <w:t>Pentru intervalul 2014-2018,</w:t>
      </w:r>
      <w:r w:rsidR="00542B0D" w:rsidRPr="00DA4734">
        <w:t xml:space="preserve"> evoluția indicatorului la nivel regional a fost </w:t>
      </w:r>
      <w:r w:rsidR="00F24503" w:rsidRPr="00DA4734">
        <w:t>relativ constantă</w:t>
      </w:r>
      <w:r w:rsidR="00E87760" w:rsidRPr="00DA4734">
        <w:t xml:space="preserve">, situație care s-a manifestat în toate județele. </w:t>
      </w:r>
      <w:r w:rsidRPr="00DA4734">
        <w:t xml:space="preserve"> </w:t>
      </w:r>
      <w:r w:rsidR="00E87760" w:rsidRPr="00DA4734">
        <w:t>În perioada 2014-2018, numărul persoanelor ocupate în domeniul</w:t>
      </w:r>
      <w:r w:rsidR="00F24503" w:rsidRPr="00DA4734">
        <w:t xml:space="preserve"> distribuția apei, salubritate, gestionarea deșeurilor, activități de decontaminare a terenurilor</w:t>
      </w:r>
      <w:r w:rsidR="00E87760" w:rsidRPr="00DA4734">
        <w:t xml:space="preserve"> a </w:t>
      </w:r>
      <w:r w:rsidR="00F24503" w:rsidRPr="00DA4734">
        <w:t>crescut</w:t>
      </w:r>
      <w:r w:rsidR="00E87760" w:rsidRPr="00DA4734">
        <w:t xml:space="preserve"> cu </w:t>
      </w:r>
      <w:r w:rsidR="00F24503" w:rsidRPr="00DA4734">
        <w:t>3,42</w:t>
      </w:r>
      <w:r w:rsidR="00E87760" w:rsidRPr="00DA4734">
        <w:t>% (</w:t>
      </w:r>
      <w:r w:rsidR="00F24503" w:rsidRPr="00DA4734">
        <w:t>0,4</w:t>
      </w:r>
      <w:r w:rsidR="00E87760" w:rsidRPr="00DA4734">
        <w:t xml:space="preserve"> mii persoane).</w:t>
      </w:r>
    </w:p>
    <w:p w14:paraId="471E75DF" w14:textId="77777777" w:rsidR="00F24503" w:rsidRPr="00DA4734" w:rsidRDefault="00D5604E" w:rsidP="00DA4734">
      <w:r w:rsidRPr="00DA4734">
        <w:t>Raportat la anul 2008, la nivel regional</w:t>
      </w:r>
      <w:r w:rsidR="00E87760" w:rsidRPr="00DA4734">
        <w:t xml:space="preserve">, </w:t>
      </w:r>
      <w:r w:rsidR="00F24503" w:rsidRPr="00DA4734">
        <w:t>situația este similară</w:t>
      </w:r>
      <w:r w:rsidRPr="00DA4734">
        <w:t xml:space="preserve"> </w:t>
      </w:r>
      <w:r w:rsidR="00E87760" w:rsidRPr="00DA4734">
        <w:t>.</w:t>
      </w:r>
    </w:p>
    <w:p w14:paraId="769CC147" w14:textId="77777777" w:rsidR="00F24503" w:rsidRPr="00F24503" w:rsidRDefault="00F24503" w:rsidP="00DA4734">
      <w:pPr>
        <w:rPr>
          <w:lang w:val="ro-RO"/>
        </w:rPr>
      </w:pPr>
      <w:r w:rsidRPr="00DA4734">
        <w:t>Creșteri ale indicatorului s-au înregistrat n județele Dolj si Gorj, scăderi, în</w:t>
      </w:r>
      <w:r w:rsidRPr="00F24503">
        <w:rPr>
          <w:lang w:val="ro-RO"/>
        </w:rPr>
        <w:t xml:space="preserve"> județele Olt și Vâlcea.</w:t>
      </w:r>
    </w:p>
    <w:p w14:paraId="76AFB5C1" w14:textId="77777777" w:rsidR="00273D10" w:rsidRPr="00680D29" w:rsidRDefault="00D21BB1" w:rsidP="00273D10">
      <w:pPr>
        <w:rPr>
          <w:b/>
          <w:i/>
          <w:lang w:val="ro-RO"/>
        </w:rPr>
      </w:pPr>
      <w:r w:rsidRPr="00680D29">
        <w:rPr>
          <w:b/>
          <w:i/>
          <w:lang w:val="ro-RO"/>
        </w:rPr>
        <w:t xml:space="preserve">2. Numărul mediu al salariaților </w:t>
      </w:r>
    </w:p>
    <w:p w14:paraId="4DDC9BC8" w14:textId="77777777" w:rsidR="00181D8B" w:rsidRDefault="00181D8B" w:rsidP="00181D8B">
      <w:pPr>
        <w:jc w:val="both"/>
        <w:rPr>
          <w:lang w:val="ro-RO"/>
        </w:rPr>
      </w:pPr>
      <w:r>
        <w:rPr>
          <w:lang w:val="ro-RO"/>
        </w:rPr>
        <w:t>Din perspectiva numărului mediu de salariați concentrați de sectorul de distribuție a apei, salubritate, gestionarea deșeurilor, activități de decontaminare a terenurilor, se obervă că județele Mehedinți (-4,72%) și Vâlcea (-2,98%) înregistrează un trend descendent în perioada 2014-2018, celelalte județe înregistrând valori pozitive ale indicatorului.</w:t>
      </w:r>
    </w:p>
    <w:p w14:paraId="23512C70" w14:textId="77777777" w:rsidR="00EA1595" w:rsidRDefault="00EA1595" w:rsidP="00181D8B">
      <w:pPr>
        <w:jc w:val="both"/>
        <w:rPr>
          <w:lang w:val="ro-RO"/>
        </w:rPr>
      </w:pPr>
      <w:r>
        <w:rPr>
          <w:lang w:val="ro-RO"/>
        </w:rPr>
        <w:t xml:space="preserve">Scăderea numărului de personal în județul Mehedinți s-a manifestat în domeniul </w:t>
      </w:r>
      <w:r w:rsidRPr="00A26505">
        <w:rPr>
          <w:i/>
          <w:lang w:val="ro-RO"/>
        </w:rPr>
        <w:t>38-39 Colectarea, tratarea si eliminarea deseurilor; activitati de recuperare a materialelor reciclabile; Activitati si servicii de decontaminare</w:t>
      </w:r>
      <w:r>
        <w:rPr>
          <w:i/>
          <w:lang w:val="ro-RO"/>
        </w:rPr>
        <w:t xml:space="preserve">, </w:t>
      </w:r>
      <w:r w:rsidRPr="00EA1595">
        <w:rPr>
          <w:lang w:val="ro-RO"/>
        </w:rPr>
        <w:t>iar în județul Vâlcea</w:t>
      </w:r>
      <w:r>
        <w:rPr>
          <w:lang w:val="ro-RO"/>
        </w:rPr>
        <w:t xml:space="preserve">, în domeniile </w:t>
      </w:r>
      <w:r w:rsidRPr="00EA1595">
        <w:rPr>
          <w:i/>
          <w:lang w:val="ro-RO"/>
        </w:rPr>
        <w:t xml:space="preserve">36 Captarea, tratarea </w:t>
      </w:r>
      <w:r w:rsidRPr="00EA1595">
        <w:rPr>
          <w:lang w:val="ro-RO"/>
        </w:rPr>
        <w:t xml:space="preserve">si </w:t>
      </w:r>
      <w:r w:rsidRPr="00EA1595">
        <w:rPr>
          <w:i/>
          <w:lang w:val="ro-RO"/>
        </w:rPr>
        <w:t>distributia apei</w:t>
      </w:r>
      <w:r>
        <w:rPr>
          <w:i/>
          <w:lang w:val="ro-RO"/>
        </w:rPr>
        <w:t xml:space="preserve"> și </w:t>
      </w:r>
      <w:r w:rsidRPr="00A26505">
        <w:rPr>
          <w:i/>
          <w:lang w:val="ro-RO"/>
        </w:rPr>
        <w:t>37 Colectarea si epurarea apelor uzate</w:t>
      </w:r>
      <w:r>
        <w:rPr>
          <w:i/>
          <w:lang w:val="ro-RO"/>
        </w:rPr>
        <w:t>.</w:t>
      </w:r>
    </w:p>
    <w:p w14:paraId="7C2283EC" w14:textId="77777777" w:rsidR="00A26505" w:rsidRDefault="00181D8B" w:rsidP="00181D8B">
      <w:pPr>
        <w:jc w:val="both"/>
        <w:rPr>
          <w:lang w:val="ro-RO"/>
        </w:rPr>
      </w:pPr>
      <w:r>
        <w:rPr>
          <w:lang w:val="ro-RO"/>
        </w:rPr>
        <w:t xml:space="preserve"> Pentru perioada 2014-2018, cea mai importantă creștere a indicatorului a fost înregistrată de județele Dolj (8,57%) și Olt (8,90%). În județul Gorj, numărul mediu de salariați concentrați de sectorul de distribuție a apei, salubritate, gestionarea deșeurilor, activități de decontaminare a terenurilor a crescut cu 5,1%.</w:t>
      </w:r>
    </w:p>
    <w:p w14:paraId="532C00A0" w14:textId="77777777" w:rsidR="00EA1595" w:rsidRPr="00EA1595" w:rsidRDefault="00EA1595" w:rsidP="00181D8B">
      <w:pPr>
        <w:jc w:val="both"/>
        <w:rPr>
          <w:i/>
          <w:lang w:val="ro-RO"/>
        </w:rPr>
      </w:pPr>
      <w:r>
        <w:rPr>
          <w:lang w:val="ro-RO"/>
        </w:rPr>
        <w:t xml:space="preserve">Cea mai semnificativă creștere a numărului de salariați a înregistrat-o județul Dolj, în domeniul </w:t>
      </w:r>
      <w:r w:rsidRPr="00EA1595">
        <w:rPr>
          <w:i/>
          <w:lang w:val="ro-RO"/>
        </w:rPr>
        <w:t>37 Colectarea si epurarea apelor uzate</w:t>
      </w:r>
      <w:r>
        <w:rPr>
          <w:i/>
          <w:lang w:val="ro-RO"/>
        </w:rPr>
        <w:t xml:space="preserve"> (+128,86%, adică, +192 salariați).</w:t>
      </w:r>
    </w:p>
    <w:p w14:paraId="5A20D8C2" w14:textId="77777777" w:rsidR="00A26505" w:rsidRDefault="00A26505" w:rsidP="00181D8B">
      <w:pPr>
        <w:jc w:val="both"/>
        <w:rPr>
          <w:lang w:val="ro-RO"/>
        </w:rPr>
      </w:pPr>
      <w:r w:rsidRPr="00A26505">
        <w:rPr>
          <w:b/>
          <w:lang w:val="ro-RO"/>
        </w:rPr>
        <w:t xml:space="preserve">Scăderi </w:t>
      </w:r>
      <w:r w:rsidRPr="00A26505">
        <w:rPr>
          <w:lang w:val="ro-RO"/>
        </w:rPr>
        <w:t>ale numărului salariaților s-au manifestat:</w:t>
      </w:r>
    </w:p>
    <w:p w14:paraId="39287420" w14:textId="77777777" w:rsidR="00A26505" w:rsidRPr="00A26505" w:rsidRDefault="00A26505" w:rsidP="00A26505">
      <w:pPr>
        <w:pStyle w:val="ListParagraph"/>
        <w:numPr>
          <w:ilvl w:val="0"/>
          <w:numId w:val="19"/>
        </w:numPr>
        <w:jc w:val="both"/>
        <w:rPr>
          <w:b/>
          <w:i/>
          <w:lang w:val="ro-RO"/>
        </w:rPr>
      </w:pPr>
      <w:r w:rsidRPr="00A26505">
        <w:rPr>
          <w:b/>
          <w:i/>
          <w:lang w:val="ro-RO"/>
        </w:rPr>
        <w:t>36 Captarea, tratarea si distributia apei</w:t>
      </w:r>
      <w:r>
        <w:rPr>
          <w:lang w:val="ro-RO"/>
        </w:rPr>
        <w:t xml:space="preserve"> în județele Dolj (-6,82%) și Vâlcea (-7,76%), -2,27% la nivel regional</w:t>
      </w:r>
    </w:p>
    <w:p w14:paraId="5FFBCDCF" w14:textId="77777777" w:rsidR="00A26505" w:rsidRPr="00A26505" w:rsidRDefault="00A26505" w:rsidP="00A26505">
      <w:pPr>
        <w:pStyle w:val="ListParagraph"/>
        <w:numPr>
          <w:ilvl w:val="0"/>
          <w:numId w:val="19"/>
        </w:numPr>
        <w:jc w:val="both"/>
        <w:rPr>
          <w:b/>
          <w:i/>
          <w:lang w:val="ro-RO"/>
        </w:rPr>
      </w:pPr>
      <w:r w:rsidRPr="00A26505">
        <w:rPr>
          <w:b/>
          <w:i/>
          <w:lang w:val="ro-RO"/>
        </w:rPr>
        <w:t>37 Colectarea si epurarea apelor uzate</w:t>
      </w:r>
      <w:r>
        <w:rPr>
          <w:b/>
          <w:i/>
          <w:lang w:val="ro-RO"/>
        </w:rPr>
        <w:t xml:space="preserve"> </w:t>
      </w:r>
      <w:r>
        <w:rPr>
          <w:lang w:val="ro-RO"/>
        </w:rPr>
        <w:t>în județele Olt (-36,36%) și Vâlcea (-10,78%)</w:t>
      </w:r>
    </w:p>
    <w:p w14:paraId="5A136466" w14:textId="77777777" w:rsidR="00A26505" w:rsidRPr="00A26505" w:rsidRDefault="00A26505" w:rsidP="00A26505">
      <w:pPr>
        <w:pStyle w:val="ListParagraph"/>
        <w:numPr>
          <w:ilvl w:val="0"/>
          <w:numId w:val="19"/>
        </w:numPr>
        <w:jc w:val="both"/>
        <w:rPr>
          <w:b/>
          <w:i/>
          <w:lang w:val="ro-RO"/>
        </w:rPr>
      </w:pPr>
      <w:r w:rsidRPr="00A26505">
        <w:rPr>
          <w:b/>
          <w:i/>
          <w:lang w:val="ro-RO"/>
        </w:rPr>
        <w:t>38-39 Colectarea, tratarea si eliminarea deseurilor; activitati de recuperare a materialelor reciclabile; Activitati si servicii de decontaminare</w:t>
      </w:r>
      <w:r>
        <w:rPr>
          <w:b/>
          <w:i/>
          <w:lang w:val="ro-RO"/>
        </w:rPr>
        <w:t xml:space="preserve"> </w:t>
      </w:r>
      <w:r>
        <w:rPr>
          <w:lang w:val="ro-RO"/>
        </w:rPr>
        <w:t>în județul Mehedinți (-12,21%).</w:t>
      </w:r>
    </w:p>
    <w:p w14:paraId="34FF93F8" w14:textId="77777777" w:rsidR="002A453B" w:rsidRPr="008317A5" w:rsidRDefault="002A453B" w:rsidP="002A453B">
      <w:pPr>
        <w:pStyle w:val="ListParagraph"/>
        <w:spacing w:after="0" w:line="240" w:lineRule="auto"/>
        <w:ind w:left="1080"/>
        <w:jc w:val="both"/>
        <w:rPr>
          <w:rFonts w:ascii="Calibri" w:eastAsia="Times New Roman" w:hAnsi="Calibri" w:cs="Times New Roman"/>
          <w:bCs/>
          <w:i/>
          <w:color w:val="000000"/>
        </w:rPr>
      </w:pPr>
    </w:p>
    <w:p w14:paraId="4BDC4EAF" w14:textId="77777777" w:rsidR="00F704C4" w:rsidRPr="00DA4734" w:rsidRDefault="002A453B" w:rsidP="00DA4734">
      <w:r w:rsidRPr="00DA4734">
        <w:t>L</w:t>
      </w:r>
      <w:r w:rsidR="00F704C4" w:rsidRPr="00DA4734">
        <w:t>a nivel regional</w:t>
      </w:r>
      <w:r w:rsidRPr="00DA4734">
        <w:t xml:space="preserve"> </w:t>
      </w:r>
      <w:r w:rsidR="00181D8B" w:rsidRPr="00DA4734">
        <w:t>numărul mediu al salariaților nu a cunoscut o  evoluție semnificativă în intervalul de analiză, valoarea indicatorului în anul 2018 fiind cu 3,70% mai mare decât cea înregistrată în anul 2014</w:t>
      </w:r>
      <w:r w:rsidR="00145F50" w:rsidRPr="00DA4734">
        <w:t xml:space="preserve"> și cu 1,34% mai mare decât cea înregistrată în anul 2008</w:t>
      </w:r>
      <w:r w:rsidR="00181D8B" w:rsidRPr="00DA4734">
        <w:t>.</w:t>
      </w:r>
    </w:p>
    <w:p w14:paraId="5DC37540" w14:textId="77777777" w:rsidR="00A26505" w:rsidRPr="00DA4734" w:rsidRDefault="00A26505" w:rsidP="00DA4734">
      <w:r w:rsidRPr="00DA4734">
        <w:t xml:space="preserve">A crescut numărul salariaților în domeniile 37 Colectarea si epurarea apelor uzate (+36,93%) și 38-39 Colectarea, tratarea si eliminarea deseurilor; activitati de recuperare a materialelor reciclabile; Activitati si servicii de decontaminare (+6,50%) și a scăzut numărul salariaților în </w:t>
      </w:r>
      <w:r w:rsidR="00EA1595" w:rsidRPr="00DA4734">
        <w:t>domeniul 36 Captarea, tratarea si distributia apei (-2,27%).</w:t>
      </w:r>
    </w:p>
    <w:p w14:paraId="62106614" w14:textId="77777777" w:rsidR="000079FC" w:rsidRDefault="000079FC" w:rsidP="00D21BB1">
      <w:pPr>
        <w:jc w:val="both"/>
        <w:rPr>
          <w:b/>
          <w:i/>
          <w:lang w:val="ro-RO"/>
        </w:rPr>
      </w:pPr>
    </w:p>
    <w:p w14:paraId="03610CFF" w14:textId="77777777" w:rsidR="000079FC" w:rsidRDefault="000079FC" w:rsidP="00D21BB1">
      <w:pPr>
        <w:jc w:val="both"/>
        <w:rPr>
          <w:b/>
          <w:i/>
          <w:lang w:val="ro-RO"/>
        </w:rPr>
      </w:pPr>
    </w:p>
    <w:p w14:paraId="2E7604BF" w14:textId="2A290993" w:rsidR="00D21BB1" w:rsidRPr="001A737C" w:rsidRDefault="00D21BB1" w:rsidP="00D21BB1">
      <w:pPr>
        <w:jc w:val="both"/>
        <w:rPr>
          <w:b/>
          <w:i/>
          <w:lang w:val="ro-RO"/>
        </w:rPr>
      </w:pPr>
      <w:r w:rsidRPr="001A737C">
        <w:rPr>
          <w:b/>
          <w:i/>
          <w:lang w:val="ro-RO"/>
        </w:rPr>
        <w:lastRenderedPageBreak/>
        <w:t xml:space="preserve">3. Câștigul salarial nominal brut lunar </w:t>
      </w:r>
    </w:p>
    <w:p w14:paraId="00A0EDD4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pentru angajații din sectorul de distribuție a apei, salubritate, gestionarea deșeurilor, activități de decontaminare a terenurilor, a avut, în perioada de analiză, un trend ascendent, atât pentru perioada 2014-2018, cât și pentru intervalul 2008-2018 și s-a manifestat la nivelul tuturor județelor ce compun regiunea. </w:t>
      </w:r>
    </w:p>
    <w:p w14:paraId="38D09AB5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 xml:space="preserve">Raportat la valorile anului 2014, cea mai semnificativă creștere a indicatorului poate fi remarcată la nivelul județele Gorj (+88,94%) și Olt (+78,20%), celelalte județe înregistrând, la râdul lor, creșteri de peste 60%. </w:t>
      </w:r>
    </w:p>
    <w:p w14:paraId="4E26D837" w14:textId="3D3C35C7" w:rsidR="00EA1595" w:rsidRDefault="004515E7" w:rsidP="001A737C">
      <w:pPr>
        <w:jc w:val="both"/>
        <w:rPr>
          <w:lang w:val="ro-RO"/>
        </w:rPr>
      </w:pPr>
      <w:r>
        <w:rPr>
          <w:lang w:val="ro-RO"/>
        </w:rPr>
        <w:t>La nuvel regional, câștigul salarial nominal brut lunar pentru angajații din sectorul de distribuție a apei, salubritate, gestionarea deșeurilor, activități de decontaminare a terenurilor, a crescut cu 71,48% fa</w:t>
      </w:r>
      <w:r w:rsidR="00E469B8">
        <w:rPr>
          <w:lang w:val="ro-RO"/>
        </w:rPr>
        <w:t>ț</w:t>
      </w:r>
      <w:r>
        <w:rPr>
          <w:lang w:val="ro-RO"/>
        </w:rPr>
        <w:t>ă de valoarea anului 2014 și cu 135,25% față de valoarea anului 2008.</w:t>
      </w:r>
    </w:p>
    <w:p w14:paraId="43418C39" w14:textId="77777777" w:rsidR="001A737C" w:rsidRPr="001A737C" w:rsidRDefault="003A48BA" w:rsidP="001A737C">
      <w:pPr>
        <w:jc w:val="both"/>
        <w:rPr>
          <w:lang w:val="ro-RO"/>
        </w:rPr>
      </w:pPr>
      <w:r>
        <w:rPr>
          <w:lang w:val="ro-RO"/>
        </w:rPr>
        <w:t>La sfâ</w:t>
      </w:r>
      <w:r w:rsidR="001A737C">
        <w:rPr>
          <w:lang w:val="ro-RO"/>
        </w:rPr>
        <w:t>rșitul anului 2018</w:t>
      </w:r>
      <w:r>
        <w:rPr>
          <w:lang w:val="ro-RO"/>
        </w:rPr>
        <w:t xml:space="preserve"> cel mai mare salariu în domeniu 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4515E7">
        <w:rPr>
          <w:lang w:val="ro-RO"/>
        </w:rPr>
        <w:t>Vâlcea</w:t>
      </w:r>
      <w:r>
        <w:rPr>
          <w:lang w:val="ro-RO"/>
        </w:rPr>
        <w:t xml:space="preserve"> (</w:t>
      </w:r>
      <w:r w:rsidR="004515E7">
        <w:rPr>
          <w:lang w:val="ro-RO"/>
        </w:rPr>
        <w:t>4223</w:t>
      </w:r>
      <w:r>
        <w:rPr>
          <w:lang w:val="ro-RO"/>
        </w:rPr>
        <w:t xml:space="preserve"> lei</w:t>
      </w:r>
      <w:r w:rsidR="004515E7">
        <w:rPr>
          <w:lang w:val="ro-RO"/>
        </w:rPr>
        <w:t xml:space="preserve"> în domeniul </w:t>
      </w:r>
      <w:r w:rsidR="004515E7" w:rsidRPr="004515E7">
        <w:rPr>
          <w:i/>
          <w:lang w:val="ro-RO"/>
        </w:rPr>
        <w:t>36 Captarea, tratarea si distributia apei</w:t>
      </w:r>
      <w:r>
        <w:rPr>
          <w:lang w:val="ro-RO"/>
        </w:rPr>
        <w:t xml:space="preserve">) iar cel mai mic era </w:t>
      </w:r>
      <w:r w:rsidR="00E469B8">
        <w:rPr>
          <w:lang w:val="ro-RO"/>
        </w:rPr>
        <w:t xml:space="preserve">în Olt </w:t>
      </w:r>
      <w:r>
        <w:rPr>
          <w:lang w:val="ro-RO"/>
        </w:rPr>
        <w:t xml:space="preserve"> (</w:t>
      </w:r>
      <w:r w:rsidR="00E469B8">
        <w:rPr>
          <w:lang w:val="ro-RO"/>
        </w:rPr>
        <w:t>2051</w:t>
      </w:r>
      <w:r>
        <w:rPr>
          <w:lang w:val="ro-RO"/>
        </w:rPr>
        <w:t xml:space="preserve"> lei</w:t>
      </w:r>
      <w:r w:rsidR="00E469B8">
        <w:rPr>
          <w:lang w:val="ro-RO"/>
        </w:rPr>
        <w:t xml:space="preserve"> în domeniul </w:t>
      </w:r>
      <w:r w:rsidR="00E469B8" w:rsidRPr="00E469B8">
        <w:rPr>
          <w:i/>
          <w:lang w:val="ro-RO"/>
        </w:rPr>
        <w:t>37 Colectarea si epurarea apelor uzate</w:t>
      </w:r>
      <w:r>
        <w:rPr>
          <w:lang w:val="ro-RO"/>
        </w:rPr>
        <w:t xml:space="preserve">). </w:t>
      </w:r>
    </w:p>
    <w:p w14:paraId="44AD432B" w14:textId="77777777" w:rsidR="00D21BB1" w:rsidRPr="00DA4734" w:rsidRDefault="00D21BB1" w:rsidP="00DA4734">
      <w:r w:rsidRPr="00DA4734">
        <w:t>La nivel regional</w:t>
      </w:r>
      <w:r w:rsidR="00E469B8" w:rsidRPr="00DA4734">
        <w:t xml:space="preserve"> câștigul salarial nominal brut lunar pentru angajații din sectorul de distribuție a apei, salubritate, gestionarea deșeurilor, activități de decontaminare a terenurilor, a crescut cu 71,48% față de valoarea anului 2014 și cu 135,25% față de valoarea anului 2008.</w:t>
      </w:r>
    </w:p>
    <w:p w14:paraId="45F6A801" w14:textId="77777777" w:rsidR="00E469B8" w:rsidRPr="00DA4734" w:rsidRDefault="00E469B8" w:rsidP="00DA4734">
      <w:r w:rsidRPr="00DA4734">
        <w:t>Creșterile au fost de :</w:t>
      </w:r>
    </w:p>
    <w:p w14:paraId="229810F9" w14:textId="77777777" w:rsidR="00E469B8" w:rsidRPr="00DA4734" w:rsidRDefault="00E469B8" w:rsidP="00DA4734">
      <w:pPr>
        <w:pStyle w:val="ListParagraph"/>
        <w:numPr>
          <w:ilvl w:val="0"/>
          <w:numId w:val="21"/>
        </w:numPr>
      </w:pPr>
      <w:r w:rsidRPr="00DA4734">
        <w:t>+ 65,10% în domeniul 36 Captarea, tratarea si distributia apei</w:t>
      </w:r>
    </w:p>
    <w:p w14:paraId="3ECFD56F" w14:textId="77777777" w:rsidR="00E469B8" w:rsidRPr="00DA4734" w:rsidRDefault="00E469B8" w:rsidP="00DA4734">
      <w:pPr>
        <w:pStyle w:val="ListParagraph"/>
        <w:numPr>
          <w:ilvl w:val="0"/>
          <w:numId w:val="21"/>
        </w:numPr>
      </w:pPr>
      <w:r w:rsidRPr="00DA4734">
        <w:t>+ 80,65% în domeniul 37 Colectarea si epurarea apelor uzate</w:t>
      </w:r>
    </w:p>
    <w:p w14:paraId="7E4AAC56" w14:textId="76E8605F" w:rsidR="00FF55FD" w:rsidRPr="00DA4734" w:rsidRDefault="00E469B8" w:rsidP="00DA4734">
      <w:pPr>
        <w:pStyle w:val="ListParagraph"/>
        <w:numPr>
          <w:ilvl w:val="0"/>
          <w:numId w:val="21"/>
        </w:numPr>
      </w:pPr>
      <w:r w:rsidRPr="00DA4734">
        <w:t>+84,47% în domeniu 38-39 Colectarea, tratarea si eliminarea deseurilor; activitati de recuperare a materialelor reciclabile; Activitati si servicii de decontaminare.</w:t>
      </w:r>
    </w:p>
    <w:p w14:paraId="11C25B54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68365132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06D5E766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71AEDAC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3F1CD379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4FE9A9B0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5A7D9C3D" w14:textId="77777777" w:rsidTr="009D6FBC">
        <w:trPr>
          <w:jc w:val="center"/>
        </w:trPr>
        <w:tc>
          <w:tcPr>
            <w:tcW w:w="1242" w:type="dxa"/>
          </w:tcPr>
          <w:p w14:paraId="521FB1E2" w14:textId="77777777" w:rsidR="00C20E50" w:rsidRPr="00FE23E2" w:rsidRDefault="00C20E50" w:rsidP="006F0E9A"/>
        </w:tc>
        <w:tc>
          <w:tcPr>
            <w:tcW w:w="3969" w:type="dxa"/>
          </w:tcPr>
          <w:p w14:paraId="24F808FD" w14:textId="77777777" w:rsidR="00C20E50" w:rsidRPr="00FE23E2" w:rsidRDefault="00C20E50" w:rsidP="009D6FBC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2D5ABC61" w14:textId="77777777" w:rsidTr="009D6FBC">
        <w:trPr>
          <w:jc w:val="center"/>
        </w:trPr>
        <w:tc>
          <w:tcPr>
            <w:tcW w:w="1242" w:type="dxa"/>
          </w:tcPr>
          <w:p w14:paraId="1FDFB132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639D8741" w14:textId="77777777" w:rsidR="00C20E50" w:rsidRPr="00FE23E2" w:rsidRDefault="00716301" w:rsidP="009D6FBC">
            <w:pPr>
              <w:jc w:val="center"/>
            </w:pPr>
            <w:r>
              <w:t>+1</w:t>
            </w:r>
          </w:p>
        </w:tc>
      </w:tr>
      <w:tr w:rsidR="00C20E50" w:rsidRPr="00FE23E2" w14:paraId="529D6E06" w14:textId="77777777" w:rsidTr="009D6FBC">
        <w:trPr>
          <w:jc w:val="center"/>
        </w:trPr>
        <w:tc>
          <w:tcPr>
            <w:tcW w:w="1242" w:type="dxa"/>
          </w:tcPr>
          <w:p w14:paraId="0CF9A112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5FA4DC1F" w14:textId="77777777" w:rsidR="00C20E50" w:rsidRPr="00FE23E2" w:rsidRDefault="00716301" w:rsidP="009D6FBC">
            <w:pPr>
              <w:jc w:val="center"/>
            </w:pPr>
            <w:r>
              <w:t>+1</w:t>
            </w:r>
          </w:p>
        </w:tc>
      </w:tr>
      <w:tr w:rsidR="00C20E50" w:rsidRPr="00FE23E2" w14:paraId="6DFADB03" w14:textId="77777777" w:rsidTr="009D6FBC">
        <w:trPr>
          <w:jc w:val="center"/>
        </w:trPr>
        <w:tc>
          <w:tcPr>
            <w:tcW w:w="1242" w:type="dxa"/>
          </w:tcPr>
          <w:p w14:paraId="7C92B112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229FF807" w14:textId="77777777" w:rsidR="00C20E50" w:rsidRPr="00FE23E2" w:rsidRDefault="00716301" w:rsidP="009D6FBC">
            <w:pPr>
              <w:jc w:val="center"/>
            </w:pPr>
            <w:r>
              <w:t>+1</w:t>
            </w:r>
          </w:p>
        </w:tc>
      </w:tr>
      <w:tr w:rsidR="00C20E50" w:rsidRPr="00FE23E2" w14:paraId="40E8A38D" w14:textId="77777777" w:rsidTr="009D6FBC">
        <w:trPr>
          <w:jc w:val="center"/>
        </w:trPr>
        <w:tc>
          <w:tcPr>
            <w:tcW w:w="1242" w:type="dxa"/>
          </w:tcPr>
          <w:p w14:paraId="4BB10451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60FF6593" w14:textId="77777777" w:rsidR="00C20E50" w:rsidRPr="00FE23E2" w:rsidRDefault="00716301" w:rsidP="009D6FBC">
            <w:pPr>
              <w:jc w:val="center"/>
            </w:pPr>
            <w:r>
              <w:t>0</w:t>
            </w:r>
          </w:p>
        </w:tc>
      </w:tr>
      <w:tr w:rsidR="00C20E50" w:rsidRPr="00FE23E2" w14:paraId="37EEE5A7" w14:textId="77777777" w:rsidTr="009D6FBC">
        <w:trPr>
          <w:jc w:val="center"/>
        </w:trPr>
        <w:tc>
          <w:tcPr>
            <w:tcW w:w="1242" w:type="dxa"/>
          </w:tcPr>
          <w:p w14:paraId="37D72852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5432B24C" w14:textId="77777777" w:rsidR="00C20E50" w:rsidRPr="00FE23E2" w:rsidRDefault="00716301" w:rsidP="009D6FBC">
            <w:pPr>
              <w:jc w:val="center"/>
            </w:pPr>
            <w:r>
              <w:t>+</w:t>
            </w:r>
            <w:r w:rsidR="00C20E50" w:rsidRPr="00FE23E2">
              <w:t>1</w:t>
            </w:r>
          </w:p>
        </w:tc>
      </w:tr>
    </w:tbl>
    <w:p w14:paraId="62ECFB8D" w14:textId="77777777" w:rsidR="00716301" w:rsidRDefault="00716301" w:rsidP="00716301">
      <w:pPr>
        <w:spacing w:after="0" w:line="240" w:lineRule="auto"/>
        <w:rPr>
          <w:lang w:val="ro-RO"/>
        </w:rPr>
      </w:pPr>
    </w:p>
    <w:p w14:paraId="6B4B13FA" w14:textId="6297D67A" w:rsidR="00716301" w:rsidRDefault="00716301" w:rsidP="00716301">
      <w:pPr>
        <w:spacing w:after="0" w:line="240" w:lineRule="auto"/>
        <w:rPr>
          <w:lang w:val="ro-RO"/>
        </w:rPr>
      </w:pPr>
      <w:r>
        <w:rPr>
          <w:lang w:val="ro-RO"/>
        </w:rPr>
        <w:t>Pentru fiecare dintre județele componente, pe ramuri de activitate, situația se prezintă astfel:</w:t>
      </w:r>
    </w:p>
    <w:p w14:paraId="760BF5F6" w14:textId="77777777" w:rsidR="000079FC" w:rsidRDefault="000079FC" w:rsidP="00716301">
      <w:pPr>
        <w:spacing w:after="0" w:line="240" w:lineRule="auto"/>
        <w:rPr>
          <w:lang w:val="ro-RO"/>
        </w:rPr>
      </w:pPr>
    </w:p>
    <w:p w14:paraId="4C091344" w14:textId="77777777" w:rsidR="00DA4734" w:rsidRDefault="00DA4734" w:rsidP="00716301">
      <w:pPr>
        <w:spacing w:after="0" w:line="240" w:lineRule="auto"/>
        <w:rPr>
          <w:rFonts w:cstheme="minorHAnsi"/>
          <w:b/>
          <w:lang w:val="ro-RO"/>
        </w:rPr>
      </w:pPr>
    </w:p>
    <w:p w14:paraId="70377DC5" w14:textId="77777777" w:rsidR="00DA4734" w:rsidRDefault="00DA4734" w:rsidP="00716301">
      <w:pPr>
        <w:spacing w:after="0" w:line="240" w:lineRule="auto"/>
        <w:rPr>
          <w:rFonts w:cstheme="minorHAnsi"/>
          <w:b/>
          <w:lang w:val="ro-RO"/>
        </w:rPr>
      </w:pPr>
    </w:p>
    <w:p w14:paraId="1E09DAC4" w14:textId="77777777" w:rsidR="00DA4734" w:rsidRDefault="00DA4734" w:rsidP="00716301">
      <w:pPr>
        <w:spacing w:after="0" w:line="240" w:lineRule="auto"/>
        <w:rPr>
          <w:rFonts w:cstheme="minorHAnsi"/>
          <w:b/>
          <w:lang w:val="ro-RO"/>
        </w:rPr>
      </w:pPr>
    </w:p>
    <w:p w14:paraId="3BC0A240" w14:textId="77777777" w:rsidR="00DA4734" w:rsidRDefault="00DA4734" w:rsidP="00716301">
      <w:pPr>
        <w:spacing w:after="0" w:line="240" w:lineRule="auto"/>
        <w:rPr>
          <w:rFonts w:cstheme="minorHAnsi"/>
          <w:b/>
          <w:lang w:val="ro-RO"/>
        </w:rPr>
      </w:pPr>
    </w:p>
    <w:p w14:paraId="3A4A57BB" w14:textId="7B1A51CA" w:rsidR="00716301" w:rsidRPr="009D6FBC" w:rsidRDefault="00716301" w:rsidP="00716301">
      <w:pPr>
        <w:spacing w:after="0" w:line="240" w:lineRule="auto"/>
        <w:rPr>
          <w:rFonts w:cstheme="minorHAnsi"/>
          <w:b/>
          <w:lang w:val="ro-RO"/>
        </w:rPr>
      </w:pPr>
      <w:r w:rsidRPr="009D6FBC">
        <w:rPr>
          <w:rFonts w:cstheme="minorHAnsi"/>
          <w:b/>
          <w:lang w:val="ro-RO"/>
        </w:rPr>
        <w:lastRenderedPageBreak/>
        <w:t>36 Captarea, tratarea si distributia apei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716301" w:rsidRPr="009D6FBC" w14:paraId="3343DA94" w14:textId="77777777" w:rsidTr="009D6FBC">
        <w:trPr>
          <w:jc w:val="center"/>
        </w:trPr>
        <w:tc>
          <w:tcPr>
            <w:tcW w:w="1242" w:type="dxa"/>
          </w:tcPr>
          <w:p w14:paraId="511468CA" w14:textId="77777777" w:rsidR="00716301" w:rsidRPr="009D6FBC" w:rsidRDefault="00716301" w:rsidP="002E11D1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1704EEA4" w14:textId="77777777" w:rsidR="00716301" w:rsidRPr="009D6FBC" w:rsidRDefault="00716301" w:rsidP="009D6FBC">
            <w:pPr>
              <w:jc w:val="center"/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Valoarea indicelui de performanță (IP)</w:t>
            </w:r>
          </w:p>
        </w:tc>
      </w:tr>
      <w:tr w:rsidR="00716301" w:rsidRPr="009D6FBC" w14:paraId="50304CC3" w14:textId="77777777" w:rsidTr="009D6FBC">
        <w:trPr>
          <w:jc w:val="center"/>
        </w:trPr>
        <w:tc>
          <w:tcPr>
            <w:tcW w:w="1242" w:type="dxa"/>
          </w:tcPr>
          <w:p w14:paraId="4D2520CE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24684BCA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  <w:tr w:rsidR="00716301" w:rsidRPr="009D6FBC" w14:paraId="05419B79" w14:textId="77777777" w:rsidTr="009D6FBC">
        <w:trPr>
          <w:jc w:val="center"/>
        </w:trPr>
        <w:tc>
          <w:tcPr>
            <w:tcW w:w="1242" w:type="dxa"/>
          </w:tcPr>
          <w:p w14:paraId="67FDC082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0CCF3C1B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+ 1</w:t>
            </w:r>
          </w:p>
        </w:tc>
      </w:tr>
      <w:tr w:rsidR="00716301" w:rsidRPr="009D6FBC" w14:paraId="26D4A7D3" w14:textId="77777777" w:rsidTr="009D6FBC">
        <w:trPr>
          <w:jc w:val="center"/>
        </w:trPr>
        <w:tc>
          <w:tcPr>
            <w:tcW w:w="1242" w:type="dxa"/>
          </w:tcPr>
          <w:p w14:paraId="40F62542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3E002693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+1</w:t>
            </w:r>
          </w:p>
        </w:tc>
      </w:tr>
      <w:tr w:rsidR="00716301" w:rsidRPr="009D6FBC" w14:paraId="52D413BD" w14:textId="77777777" w:rsidTr="009D6FBC">
        <w:trPr>
          <w:jc w:val="center"/>
        </w:trPr>
        <w:tc>
          <w:tcPr>
            <w:tcW w:w="1242" w:type="dxa"/>
          </w:tcPr>
          <w:p w14:paraId="47371C00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2839F761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  <w:tr w:rsidR="00716301" w:rsidRPr="009D6FBC" w14:paraId="1F2A3603" w14:textId="77777777" w:rsidTr="009D6FBC">
        <w:trPr>
          <w:jc w:val="center"/>
        </w:trPr>
        <w:tc>
          <w:tcPr>
            <w:tcW w:w="1242" w:type="dxa"/>
          </w:tcPr>
          <w:p w14:paraId="2D0608C9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5B8BD9AA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</w:tbl>
    <w:p w14:paraId="71C9967F" w14:textId="77777777" w:rsidR="009D6FBC" w:rsidRDefault="009D6FBC" w:rsidP="00716301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504A6C6E" w14:textId="3CC1CC5B" w:rsidR="00716301" w:rsidRPr="009D6FBC" w:rsidRDefault="00716301" w:rsidP="00716301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9D6FBC">
        <w:rPr>
          <w:rFonts w:eastAsia="Times New Roman" w:cstheme="minorHAnsi"/>
          <w:b/>
          <w:bCs/>
          <w:color w:val="000000"/>
        </w:rPr>
        <w:t>37 Colectarea si epurarea apelor uzate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716301" w:rsidRPr="009D6FBC" w14:paraId="3DB2AEE7" w14:textId="77777777" w:rsidTr="009D6FBC">
        <w:trPr>
          <w:jc w:val="center"/>
        </w:trPr>
        <w:tc>
          <w:tcPr>
            <w:tcW w:w="1242" w:type="dxa"/>
          </w:tcPr>
          <w:p w14:paraId="522EA2E2" w14:textId="77777777" w:rsidR="00716301" w:rsidRPr="009D6FBC" w:rsidRDefault="00716301" w:rsidP="002E11D1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622B99A8" w14:textId="77777777" w:rsidR="00716301" w:rsidRPr="009D6FBC" w:rsidRDefault="00716301" w:rsidP="009D6FBC">
            <w:pPr>
              <w:jc w:val="center"/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Valoarea indicelui de performanță (IP)</w:t>
            </w:r>
          </w:p>
        </w:tc>
      </w:tr>
      <w:tr w:rsidR="00716301" w:rsidRPr="009D6FBC" w14:paraId="46F51275" w14:textId="77777777" w:rsidTr="009D6FBC">
        <w:trPr>
          <w:jc w:val="center"/>
        </w:trPr>
        <w:tc>
          <w:tcPr>
            <w:tcW w:w="1242" w:type="dxa"/>
          </w:tcPr>
          <w:p w14:paraId="0AECAAD7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3462A231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+ 1</w:t>
            </w:r>
          </w:p>
        </w:tc>
      </w:tr>
      <w:tr w:rsidR="00716301" w:rsidRPr="009D6FBC" w14:paraId="1E5B1842" w14:textId="77777777" w:rsidTr="009D6FBC">
        <w:trPr>
          <w:jc w:val="center"/>
        </w:trPr>
        <w:tc>
          <w:tcPr>
            <w:tcW w:w="1242" w:type="dxa"/>
          </w:tcPr>
          <w:p w14:paraId="42D1F87B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0C3668B1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+1</w:t>
            </w:r>
          </w:p>
        </w:tc>
      </w:tr>
      <w:tr w:rsidR="00716301" w:rsidRPr="009D6FBC" w14:paraId="2FCAB951" w14:textId="77777777" w:rsidTr="009D6FBC">
        <w:trPr>
          <w:jc w:val="center"/>
        </w:trPr>
        <w:tc>
          <w:tcPr>
            <w:tcW w:w="1242" w:type="dxa"/>
          </w:tcPr>
          <w:p w14:paraId="27BE5A2B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4C95F452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  <w:tr w:rsidR="00716301" w:rsidRPr="009D6FBC" w14:paraId="50DC1304" w14:textId="77777777" w:rsidTr="009D6FBC">
        <w:trPr>
          <w:jc w:val="center"/>
        </w:trPr>
        <w:tc>
          <w:tcPr>
            <w:tcW w:w="1242" w:type="dxa"/>
          </w:tcPr>
          <w:p w14:paraId="0F3435DD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6103262A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  <w:tr w:rsidR="00716301" w:rsidRPr="009D6FBC" w14:paraId="46FCF978" w14:textId="77777777" w:rsidTr="009D6FBC">
        <w:trPr>
          <w:jc w:val="center"/>
        </w:trPr>
        <w:tc>
          <w:tcPr>
            <w:tcW w:w="1242" w:type="dxa"/>
          </w:tcPr>
          <w:p w14:paraId="25D260AA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12D315EE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+ 1</w:t>
            </w:r>
          </w:p>
        </w:tc>
      </w:tr>
    </w:tbl>
    <w:p w14:paraId="71FB384C" w14:textId="77777777" w:rsidR="00716301" w:rsidRPr="009D6FBC" w:rsidRDefault="00716301" w:rsidP="00716301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4DABB54B" w14:textId="77777777" w:rsidR="00716301" w:rsidRPr="009D6FBC" w:rsidRDefault="00716301" w:rsidP="00716301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9D6FBC">
        <w:rPr>
          <w:rFonts w:eastAsia="Times New Roman" w:cstheme="minorHAnsi"/>
          <w:b/>
          <w:bCs/>
          <w:color w:val="000000"/>
        </w:rPr>
        <w:t>38-39 Colectarea, tratarea si eliminarea deseurilor; activitati de recuperare a materialelor reciclabile; Activitati si servicii de decontaminare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716301" w:rsidRPr="009D6FBC" w14:paraId="72C32505" w14:textId="77777777" w:rsidTr="009D6FBC">
        <w:trPr>
          <w:jc w:val="center"/>
        </w:trPr>
        <w:tc>
          <w:tcPr>
            <w:tcW w:w="1242" w:type="dxa"/>
          </w:tcPr>
          <w:p w14:paraId="4F56D77C" w14:textId="77777777" w:rsidR="00716301" w:rsidRPr="009D6FBC" w:rsidRDefault="00716301" w:rsidP="002E11D1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519596B3" w14:textId="77777777" w:rsidR="00716301" w:rsidRPr="009D6FBC" w:rsidRDefault="00716301" w:rsidP="009D6FBC">
            <w:pPr>
              <w:jc w:val="center"/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Valoarea indicelui de performanță (IP)</w:t>
            </w:r>
          </w:p>
        </w:tc>
      </w:tr>
      <w:tr w:rsidR="00716301" w:rsidRPr="009D6FBC" w14:paraId="4934121F" w14:textId="77777777" w:rsidTr="009D6FBC">
        <w:trPr>
          <w:jc w:val="center"/>
        </w:trPr>
        <w:tc>
          <w:tcPr>
            <w:tcW w:w="1242" w:type="dxa"/>
          </w:tcPr>
          <w:p w14:paraId="43702268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3FE4D7B5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+1</w:t>
            </w:r>
          </w:p>
        </w:tc>
      </w:tr>
      <w:tr w:rsidR="00716301" w:rsidRPr="009D6FBC" w14:paraId="20BA0BE1" w14:textId="77777777" w:rsidTr="009D6FBC">
        <w:trPr>
          <w:jc w:val="center"/>
        </w:trPr>
        <w:tc>
          <w:tcPr>
            <w:tcW w:w="1242" w:type="dxa"/>
          </w:tcPr>
          <w:p w14:paraId="6DA80128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614149D3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+ 1</w:t>
            </w:r>
          </w:p>
        </w:tc>
      </w:tr>
      <w:tr w:rsidR="00716301" w:rsidRPr="009D6FBC" w14:paraId="17EFC5FF" w14:textId="77777777" w:rsidTr="009D6FBC">
        <w:trPr>
          <w:jc w:val="center"/>
        </w:trPr>
        <w:tc>
          <w:tcPr>
            <w:tcW w:w="1242" w:type="dxa"/>
          </w:tcPr>
          <w:p w14:paraId="1C66839E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23D405D0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+1</w:t>
            </w:r>
          </w:p>
        </w:tc>
      </w:tr>
      <w:tr w:rsidR="00716301" w:rsidRPr="009D6FBC" w14:paraId="65F94734" w14:textId="77777777" w:rsidTr="009D6FBC">
        <w:trPr>
          <w:jc w:val="center"/>
        </w:trPr>
        <w:tc>
          <w:tcPr>
            <w:tcW w:w="1242" w:type="dxa"/>
          </w:tcPr>
          <w:p w14:paraId="648B7B69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560A58B0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-1</w:t>
            </w:r>
          </w:p>
        </w:tc>
      </w:tr>
      <w:tr w:rsidR="00716301" w:rsidRPr="009D6FBC" w14:paraId="0D35467B" w14:textId="77777777" w:rsidTr="009D6FBC">
        <w:trPr>
          <w:jc w:val="center"/>
        </w:trPr>
        <w:tc>
          <w:tcPr>
            <w:tcW w:w="1242" w:type="dxa"/>
          </w:tcPr>
          <w:p w14:paraId="272D8BFB" w14:textId="77777777" w:rsidR="00716301" w:rsidRPr="009D6FBC" w:rsidRDefault="00716301" w:rsidP="002E11D1">
            <w:pPr>
              <w:rPr>
                <w:rFonts w:cstheme="minorHAnsi"/>
                <w:b/>
              </w:rPr>
            </w:pPr>
            <w:r w:rsidRPr="009D6FBC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195FD9DA" w14:textId="77777777" w:rsidR="00716301" w:rsidRPr="009D6FBC" w:rsidRDefault="00716301" w:rsidP="009D6FBC">
            <w:pPr>
              <w:jc w:val="center"/>
              <w:rPr>
                <w:rFonts w:cstheme="minorHAnsi"/>
              </w:rPr>
            </w:pPr>
            <w:r w:rsidRPr="009D6FBC">
              <w:rPr>
                <w:rFonts w:cstheme="minorHAnsi"/>
              </w:rPr>
              <w:t>0</w:t>
            </w:r>
          </w:p>
        </w:tc>
      </w:tr>
    </w:tbl>
    <w:p w14:paraId="4FDD9EB2" w14:textId="77777777" w:rsidR="00FE23E2" w:rsidRDefault="00FE23E2" w:rsidP="008A1EF1">
      <w:pPr>
        <w:rPr>
          <w:b/>
          <w:lang w:val="ro-RO"/>
        </w:rPr>
      </w:pPr>
    </w:p>
    <w:p w14:paraId="041DED7B" w14:textId="77777777" w:rsidR="000E3113" w:rsidRPr="009D6FBC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II.2. Analiză comparativă numărul întreprinderilor active/numărul unităților locale active/ cifra de afaceri a unităților locale active (indicele vitalității afacerilor - IVA)</w:t>
      </w:r>
    </w:p>
    <w:p w14:paraId="0B2C40DC" w14:textId="77777777" w:rsidR="000E3113" w:rsidRPr="009D6FBC" w:rsidRDefault="000E3113" w:rsidP="000E3113">
      <w:pPr>
        <w:rPr>
          <w:b/>
          <w:i/>
          <w:lang w:val="ro-RO"/>
        </w:rPr>
      </w:pPr>
    </w:p>
    <w:p w14:paraId="3BC0DBBD" w14:textId="77777777" w:rsidR="000E3113" w:rsidRPr="00625A43" w:rsidRDefault="000E3113" w:rsidP="000E3113">
      <w:pPr>
        <w:rPr>
          <w:b/>
          <w:i/>
          <w:lang w:val="ro-RO"/>
        </w:rPr>
      </w:pPr>
      <w:r w:rsidRPr="00625A43">
        <w:rPr>
          <w:b/>
          <w:i/>
          <w:lang w:val="ro-RO"/>
        </w:rPr>
        <w:t>4. Numărul întreprin</w:t>
      </w:r>
      <w:r w:rsidR="00FF55FD" w:rsidRPr="00625A43">
        <w:rPr>
          <w:b/>
          <w:i/>
          <w:lang w:val="ro-RO"/>
        </w:rPr>
        <w:t xml:space="preserve">derilor active </w:t>
      </w:r>
    </w:p>
    <w:p w14:paraId="70BAB4C1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sectorul de distribuție a apei, salubritate, gestionarea deșeurilor, activități de decontaminare a terenurilor, a înregistrat o evoluție diferită la nivelul județelor din Regiunea Sud-Vest Oltenia. </w:t>
      </w:r>
    </w:p>
    <w:p w14:paraId="45B53AD0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>Raportat la perioada 2014-2018, indicatorul a crescut cu mai mult de jumătate în județele Olt (+ 51,85%) și Vâlcea (+ 50%) ș a scăzut în celelate județe. Cea mai pronunțată scădere se înregistrează în județul Gorj (-16,67%). Raportat la valorile anului 2008, județele Olt și Vâlcea au înregistrat creșteri ale indicatorului de 241,67% respectiv 71,43%.</w:t>
      </w:r>
    </w:p>
    <w:p w14:paraId="549E0A37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Mehedinți este județul care a înregistrează scăderi ale indicatorului atât raportat la valorile anului 2014 (-12,90%) cât și raportat la valorile anului 2008 (-37,21%). </w:t>
      </w:r>
    </w:p>
    <w:p w14:paraId="4DFAB2DA" w14:textId="77777777" w:rsidR="002E11D1" w:rsidRDefault="004A1439" w:rsidP="002E11D1">
      <w:pPr>
        <w:jc w:val="both"/>
        <w:rPr>
          <w:lang w:val="ro-RO"/>
        </w:rPr>
      </w:pPr>
      <w:r>
        <w:rPr>
          <w:lang w:val="ro-RO"/>
        </w:rPr>
        <w:t>În județele Dolj și Gorj, numărul întreprinderilor active în sectorul de distribuție a apei, salubritate, gestionarea deșeurilor, activități de decontaminare a terenurilor a înregistrat creșteri în perioada 2012-2013 și scăderi începând cu anul 2014.</w:t>
      </w:r>
    </w:p>
    <w:p w14:paraId="25AC2AFD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lastRenderedPageBreak/>
        <w:t>La nivel regional, numărul întreprinderilor care operează pe piața distribuției de apă, salubritate, gestionarea deșeurilor, activități de decontaminare a terenurilor a crescut cu aproximativ 40 de procente, comparând valorile din anul 2013 și anul 2008.</w:t>
      </w:r>
    </w:p>
    <w:p w14:paraId="58FA04EC" w14:textId="77777777" w:rsidR="000E3113" w:rsidRPr="00DA4734" w:rsidRDefault="000E3113" w:rsidP="00DA4734">
      <w:r w:rsidRPr="00DA4734">
        <w:t xml:space="preserve">La nivel regional, </w:t>
      </w:r>
      <w:r w:rsidR="004A1439" w:rsidRPr="00DA4734">
        <w:t>numărul întreprinderilor care operează pe piața distribuției de apă, salubritate, gestionarea deșeurilor, activități de decontaminare a terenurilor</w:t>
      </w:r>
      <w:r w:rsidR="00C76F6B" w:rsidRPr="00DA4734">
        <w:t xml:space="preserve">, </w:t>
      </w:r>
      <w:r w:rsidRPr="00DA4734">
        <w:t xml:space="preserve">a </w:t>
      </w:r>
      <w:r w:rsidR="004A1439" w:rsidRPr="00DA4734">
        <w:t>crescut</w:t>
      </w:r>
      <w:r w:rsidRPr="00DA4734">
        <w:t xml:space="preserve"> </w:t>
      </w:r>
      <w:r w:rsidR="00C76F6B" w:rsidRPr="00DA4734">
        <w:t>(4</w:t>
      </w:r>
      <w:r w:rsidR="004A1439" w:rsidRPr="00DA4734">
        <w:t>,49</w:t>
      </w:r>
      <w:r w:rsidR="00D26DD6" w:rsidRPr="00DA4734">
        <w:t>%</w:t>
      </w:r>
      <w:r w:rsidR="00C76F6B" w:rsidRPr="00DA4734">
        <w:t>)</w:t>
      </w:r>
      <w:r w:rsidR="00D26DD6" w:rsidRPr="00DA4734">
        <w:t xml:space="preserve"> în anul 2018</w:t>
      </w:r>
      <w:r w:rsidRPr="00DA4734">
        <w:t>, raportat la valoarea indicatorului din anul 20</w:t>
      </w:r>
      <w:r w:rsidR="00D26DD6" w:rsidRPr="00DA4734">
        <w:t xml:space="preserve">14 și </w:t>
      </w:r>
      <w:r w:rsidR="004A1439" w:rsidRPr="00DA4734">
        <w:t>cu</w:t>
      </w:r>
      <w:r w:rsidR="00B964F9" w:rsidRPr="00DA4734">
        <w:t xml:space="preserve"> </w:t>
      </w:r>
      <w:r w:rsidR="00C76F6B" w:rsidRPr="00DA4734">
        <w:t>(+4</w:t>
      </w:r>
      <w:r w:rsidR="004A1439" w:rsidRPr="00DA4734">
        <w:t>3</w:t>
      </w:r>
      <w:r w:rsidR="00C76F6B" w:rsidRPr="00DA4734">
        <w:t>,</w:t>
      </w:r>
      <w:r w:rsidR="004A1439" w:rsidRPr="00DA4734">
        <w:t>61</w:t>
      </w:r>
      <w:r w:rsidR="00C76F6B" w:rsidRPr="00DA4734">
        <w:t>%</w:t>
      </w:r>
      <w:r w:rsidR="00B964F9" w:rsidRPr="00DA4734">
        <w:t>)</w:t>
      </w:r>
      <w:r w:rsidR="00D26DD6" w:rsidRPr="00DA4734">
        <w:t xml:space="preserve"> raportat la valoarea indicatorului din anul 2008</w:t>
      </w:r>
      <w:r w:rsidRPr="00DA4734">
        <w:t>.</w:t>
      </w:r>
    </w:p>
    <w:p w14:paraId="0A9BC9D9" w14:textId="77777777" w:rsidR="00B964F9" w:rsidRPr="00DA4734" w:rsidRDefault="00B964F9" w:rsidP="00DA4734">
      <w:r w:rsidRPr="00DA4734">
        <w:t>Creștere raportată la ambele intervale înregistrează județele  Olt</w:t>
      </w:r>
      <w:r w:rsidR="004A1439" w:rsidRPr="00DA4734">
        <w:t xml:space="preserve"> și Vâlcea</w:t>
      </w:r>
      <w:r w:rsidRPr="00DA4734">
        <w:t>. Scădere raportată la ambele intervale înregistrează județul Mehedinți.</w:t>
      </w:r>
    </w:p>
    <w:p w14:paraId="159B43D4" w14:textId="77777777" w:rsidR="009E16DA" w:rsidRPr="00DA4734" w:rsidRDefault="009E16DA" w:rsidP="00DA4734">
      <w:r w:rsidRPr="00DA4734">
        <w:t xml:space="preserve">În anul 2018 în </w:t>
      </w:r>
      <w:r w:rsidR="00C76F6B" w:rsidRPr="00DA4734">
        <w:t xml:space="preserve">domeniul </w:t>
      </w:r>
      <w:r w:rsidR="00514D25" w:rsidRPr="00DA4734">
        <w:t xml:space="preserve">distribuției de apă, salubritate, gestionarea deșeurilor, activități de decontaminare a terenurilor </w:t>
      </w:r>
      <w:r w:rsidR="00C76F6B" w:rsidRPr="00DA4734">
        <w:t xml:space="preserve">în regiune, se înregistrau cu </w:t>
      </w:r>
      <w:r w:rsidR="00514D25" w:rsidRPr="00DA4734">
        <w:t xml:space="preserve">14 </w:t>
      </w:r>
      <w:r w:rsidRPr="00DA4734">
        <w:t xml:space="preserve"> întreprinderi active mai </w:t>
      </w:r>
      <w:r w:rsidR="00514D25" w:rsidRPr="00DA4734">
        <w:t>mult</w:t>
      </w:r>
      <w:r w:rsidRPr="00DA4734">
        <w:t xml:space="preserve"> decât în anul 2014 și cu </w:t>
      </w:r>
      <w:r w:rsidR="00514D25" w:rsidRPr="00DA4734">
        <w:t>99</w:t>
      </w:r>
      <w:r w:rsidR="00C76F6B" w:rsidRPr="00DA4734">
        <w:t xml:space="preserve"> mai mult </w:t>
      </w:r>
      <w:r w:rsidRPr="00DA4734">
        <w:t xml:space="preserve"> decât în anul 2008.</w:t>
      </w:r>
    </w:p>
    <w:p w14:paraId="0085E620" w14:textId="77777777" w:rsidR="000055AB" w:rsidRPr="00BA25B3" w:rsidRDefault="000E3113" w:rsidP="00BA25B3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5. Numă</w:t>
      </w:r>
      <w:r w:rsidR="008C3193">
        <w:rPr>
          <w:b/>
          <w:i/>
          <w:lang w:val="ro-RO"/>
        </w:rPr>
        <w:t xml:space="preserve">rul unităților locale active </w:t>
      </w:r>
    </w:p>
    <w:p w14:paraId="2BD9FF64" w14:textId="77777777" w:rsidR="00B06FED" w:rsidRDefault="000055AB" w:rsidP="000055AB">
      <w:pPr>
        <w:jc w:val="both"/>
        <w:rPr>
          <w:lang w:val="ro-RO"/>
        </w:rPr>
      </w:pPr>
      <w:r>
        <w:rPr>
          <w:lang w:val="ro-RO"/>
        </w:rPr>
        <w:t>Numărul unităților locale active în sectorul de distribuție a apei, salubritate, gestionarea deșeurilor, activități de decontaminare a terenurilor, a crescut în intervalul 20</w:t>
      </w:r>
      <w:r w:rsidR="00B06FED">
        <w:rPr>
          <w:lang w:val="ro-RO"/>
        </w:rPr>
        <w:t>14</w:t>
      </w:r>
      <w:r>
        <w:rPr>
          <w:lang w:val="ro-RO"/>
        </w:rPr>
        <w:t>-201</w:t>
      </w:r>
      <w:r w:rsidR="00B06FED">
        <w:rPr>
          <w:lang w:val="ro-RO"/>
        </w:rPr>
        <w:t>8</w:t>
      </w:r>
      <w:r>
        <w:rPr>
          <w:lang w:val="ro-RO"/>
        </w:rPr>
        <w:t xml:space="preserve"> în județele</w:t>
      </w:r>
      <w:r w:rsidR="00B06FED">
        <w:rPr>
          <w:lang w:val="ro-RO"/>
        </w:rPr>
        <w:t xml:space="preserve"> Dolj (+1,60%), Olt (+ 44,44%) și Vâlcea (+ 52,5%) și a scăzut în județele Gorj și Mehedinți cu -14,58% respectiv -22,22%.</w:t>
      </w:r>
    </w:p>
    <w:p w14:paraId="652767C8" w14:textId="77777777" w:rsidR="00B06FED" w:rsidRDefault="00B06FED" w:rsidP="000055AB">
      <w:pPr>
        <w:jc w:val="both"/>
        <w:rPr>
          <w:lang w:val="ro-RO"/>
        </w:rPr>
      </w:pPr>
      <w:r>
        <w:rPr>
          <w:lang w:val="ro-RO"/>
        </w:rPr>
        <w:t>Raportat la valorile anului 2008, cu excepția județului Mehedinți (-36,36%), numărul unităților locale active în sectorul de distribuție a apei, salubritate, gestionarea deșeurilor, activități de decontaminare a terenurilor a crescut în toate județele regiunii.</w:t>
      </w:r>
    </w:p>
    <w:p w14:paraId="33C561CD" w14:textId="77777777" w:rsidR="009E16DA" w:rsidRPr="00DA4734" w:rsidRDefault="000E3113" w:rsidP="00DA4734">
      <w:r w:rsidRPr="00DA4734">
        <w:t xml:space="preserve">La nivel regional, </w:t>
      </w:r>
      <w:r w:rsidR="0048360D" w:rsidRPr="00DA4734">
        <w:t>n</w:t>
      </w:r>
      <w:r w:rsidR="009E16DA" w:rsidRPr="00DA4734">
        <w:t xml:space="preserve">umărul unităților locale active în </w:t>
      </w:r>
      <w:r w:rsidR="0048360D" w:rsidRPr="00DA4734">
        <w:t xml:space="preserve">sectorul </w:t>
      </w:r>
      <w:r w:rsidR="00B06FED" w:rsidRPr="00DA4734">
        <w:t>de distribuție a apei, salubritate, gestionarea deșeurilor, activități de decontaminare a terenurilor</w:t>
      </w:r>
      <w:r w:rsidR="0048360D" w:rsidRPr="00DA4734">
        <w:t xml:space="preserve"> </w:t>
      </w:r>
      <w:r w:rsidR="009E16DA" w:rsidRPr="00DA4734">
        <w:t xml:space="preserve">a </w:t>
      </w:r>
      <w:r w:rsidR="00B06FED" w:rsidRPr="00DA4734">
        <w:t>crescut</w:t>
      </w:r>
      <w:r w:rsidR="0048360D" w:rsidRPr="00DA4734">
        <w:t xml:space="preserve"> (</w:t>
      </w:r>
      <w:r w:rsidR="00B06FED" w:rsidRPr="00DA4734">
        <w:t>+8,06</w:t>
      </w:r>
      <w:r w:rsidR="0048360D" w:rsidRPr="00DA4734">
        <w:t>%)</w:t>
      </w:r>
      <w:r w:rsidR="009E16DA" w:rsidRPr="00DA4734">
        <w:t xml:space="preserve"> în anul 2018, raportat la valoarea indicatorului din anul 2014 și </w:t>
      </w:r>
      <w:r w:rsidR="0048360D" w:rsidRPr="00DA4734">
        <w:t>cu</w:t>
      </w:r>
      <w:r w:rsidR="009E16DA" w:rsidRPr="00DA4734">
        <w:t xml:space="preserve"> (</w:t>
      </w:r>
      <w:r w:rsidR="00B06FED" w:rsidRPr="00DA4734">
        <w:t>+52,55</w:t>
      </w:r>
      <w:r w:rsidR="009E16DA" w:rsidRPr="00DA4734">
        <w:t>%) raportat la valoarea indicatorului din anul 2008.</w:t>
      </w:r>
    </w:p>
    <w:p w14:paraId="3645B41D" w14:textId="77777777" w:rsidR="000E3113" w:rsidRPr="00DA4734" w:rsidRDefault="009E16DA" w:rsidP="00DA4734">
      <w:r w:rsidRPr="00DA4734">
        <w:t>Creștere raportată la ambele intervale înregistrează județ</w:t>
      </w:r>
      <w:r w:rsidR="00B06FED" w:rsidRPr="00DA4734">
        <w:t>ele Dolj,</w:t>
      </w:r>
      <w:r w:rsidRPr="00DA4734">
        <w:t xml:space="preserve"> Olt</w:t>
      </w:r>
      <w:r w:rsidR="00B06FED" w:rsidRPr="00DA4734">
        <w:t xml:space="preserve"> și Vâlcea</w:t>
      </w:r>
      <w:r w:rsidRPr="00DA4734">
        <w:t>. Scădere raportată la ambele intervale înregistrează județul Mehedinți.</w:t>
      </w:r>
      <w:r w:rsidR="00B06FED" w:rsidRPr="00DA4734">
        <w:t xml:space="preserve"> </w:t>
      </w:r>
    </w:p>
    <w:p w14:paraId="2B1B90AE" w14:textId="77777777" w:rsidR="009E16DA" w:rsidRPr="008C3193" w:rsidRDefault="009E16DA" w:rsidP="00DA4734">
      <w:pPr>
        <w:rPr>
          <w:lang w:val="ro-RO"/>
        </w:rPr>
      </w:pPr>
      <w:r w:rsidRPr="00DA4734">
        <w:t xml:space="preserve">În anul 2018 în </w:t>
      </w:r>
      <w:r w:rsidR="00276D04" w:rsidRPr="00DA4734">
        <w:t xml:space="preserve">sectorul </w:t>
      </w:r>
      <w:r w:rsidR="00B06FED" w:rsidRPr="00DA4734">
        <w:t xml:space="preserve">de distribuție a apei, salubritate, gestionarea deșeurilor, activități de decontaminare a terenurilor </w:t>
      </w:r>
      <w:r w:rsidRPr="00DA4734">
        <w:t xml:space="preserve">în regiune, se înregistrau cu </w:t>
      </w:r>
      <w:r w:rsidR="00B06FED" w:rsidRPr="00DA4734">
        <w:t>29</w:t>
      </w:r>
      <w:r w:rsidRPr="00DA4734">
        <w:t xml:space="preserve"> unități locale active mai </w:t>
      </w:r>
      <w:r w:rsidR="00B06FED" w:rsidRPr="00DA4734">
        <w:t>mult</w:t>
      </w:r>
      <w:r w:rsidRPr="00DA4734">
        <w:t xml:space="preserve"> decât în anul 2014 și cu </w:t>
      </w:r>
      <w:r w:rsidR="00B06FED" w:rsidRPr="00DA4734">
        <w:t>134</w:t>
      </w:r>
      <w:r w:rsidR="00276D04" w:rsidRPr="00DA4734">
        <w:t xml:space="preserve"> mai</w:t>
      </w:r>
      <w:r w:rsidR="00B06FED" w:rsidRPr="00DA4734">
        <w:t xml:space="preserve"> mult</w:t>
      </w:r>
      <w:r w:rsidRPr="00DA4734">
        <w:t xml:space="preserve"> decât în anul</w:t>
      </w:r>
      <w:r>
        <w:rPr>
          <w:lang w:val="ro-RO"/>
        </w:rPr>
        <w:t xml:space="preserve"> 2008.</w:t>
      </w:r>
    </w:p>
    <w:p w14:paraId="5B8A3C60" w14:textId="77777777" w:rsidR="000E3113" w:rsidRDefault="000E3113" w:rsidP="000E3113">
      <w:pPr>
        <w:rPr>
          <w:b/>
          <w:i/>
          <w:lang w:val="ro-RO"/>
        </w:rPr>
      </w:pPr>
      <w:r w:rsidRPr="00FF1EE1">
        <w:rPr>
          <w:b/>
          <w:i/>
          <w:lang w:val="ro-RO"/>
        </w:rPr>
        <w:t>6. Cifra de afaceri a unităților</w:t>
      </w:r>
      <w:r w:rsidR="00F90AB0" w:rsidRPr="00FF1EE1">
        <w:rPr>
          <w:b/>
          <w:i/>
          <w:lang w:val="ro-RO"/>
        </w:rPr>
        <w:t xml:space="preserve"> locale active </w:t>
      </w:r>
    </w:p>
    <w:p w14:paraId="613B0E8F" w14:textId="77777777" w:rsidR="00BA24FC" w:rsidRDefault="00BA24FC" w:rsidP="00BA24FC">
      <w:pPr>
        <w:jc w:val="both"/>
        <w:rPr>
          <w:lang w:val="ro-RO"/>
        </w:rPr>
      </w:pPr>
      <w:r w:rsidRPr="00697E8F">
        <w:rPr>
          <w:lang w:val="ro-RO"/>
        </w:rPr>
        <w:t>Realizând o analiză a evoluției cifrei de afaceri generată de unitățile locale active în sectorul  de distribuție a apei, salubritate, gestionarea deșeurilor, activități de decontaminare a terenurilor, se remarcă o dinamică fluctuantă la nivelul celor cinci județe ale regiunii, anul 20</w:t>
      </w:r>
      <w:r w:rsidR="00697E8F" w:rsidRPr="00697E8F">
        <w:rPr>
          <w:lang w:val="ro-RO"/>
        </w:rPr>
        <w:t>16</w:t>
      </w:r>
      <w:r w:rsidRPr="00697E8F">
        <w:rPr>
          <w:lang w:val="ro-RO"/>
        </w:rPr>
        <w:t xml:space="preserve"> marcând cea mai drastică scădere a acestui indicator economic. În profil temporal,</w:t>
      </w:r>
      <w:r w:rsidR="00697E8F" w:rsidRPr="00697E8F">
        <w:rPr>
          <w:lang w:val="ro-RO"/>
        </w:rPr>
        <w:t xml:space="preserve"> evoluția cifrei de afaceri a unităților locale active</w:t>
      </w:r>
      <w:r w:rsidRPr="00697E8F">
        <w:rPr>
          <w:lang w:val="ro-RO"/>
        </w:rPr>
        <w:t xml:space="preserve"> </w:t>
      </w:r>
      <w:r w:rsidR="00697E8F" w:rsidRPr="00697E8F">
        <w:rPr>
          <w:lang w:val="ro-RO"/>
        </w:rPr>
        <w:t>a fost diferită la nivelul județelor regiunii Sud Vest Oltenia.</w:t>
      </w:r>
    </w:p>
    <w:p w14:paraId="31AA5C11" w14:textId="77777777" w:rsidR="00697E8F" w:rsidRDefault="00697E8F" w:rsidP="00BA24FC">
      <w:pPr>
        <w:jc w:val="both"/>
        <w:rPr>
          <w:lang w:val="ro-RO"/>
        </w:rPr>
      </w:pPr>
      <w:r>
        <w:rPr>
          <w:lang w:val="ro-RO"/>
        </w:rPr>
        <w:t>Raportat la anul 2008, doar județul Dolj înregistrează o creștere (+30,51%) a cifre</w:t>
      </w:r>
      <w:r w:rsidR="00C80D7A">
        <w:rPr>
          <w:lang w:val="ro-RO"/>
        </w:rPr>
        <w:t>i de afaceri, restul județelor î</w:t>
      </w:r>
      <w:r>
        <w:rPr>
          <w:lang w:val="ro-RO"/>
        </w:rPr>
        <w:t>nregistrând scăderi</w:t>
      </w:r>
      <w:r w:rsidR="00C80D7A">
        <w:rPr>
          <w:lang w:val="ro-RO"/>
        </w:rPr>
        <w:t xml:space="preserve"> reflectate în scăderea cifrei de afaceri a unităților locale active în </w:t>
      </w:r>
      <w:r w:rsidR="00C80D7A">
        <w:rPr>
          <w:lang w:val="ro-RO"/>
        </w:rPr>
        <w:lastRenderedPageBreak/>
        <w:t>domeniu la nivel regional (-24,48%). Cea mai mare scădere față de situația din 2008, se înregistrează în judeâul Mehedinți (-79,47%) iar cea mai mică în județul Olt (sub 1%).</w:t>
      </w:r>
    </w:p>
    <w:p w14:paraId="1F38CEFE" w14:textId="681D526E" w:rsidR="00C80D7A" w:rsidRPr="00697E8F" w:rsidRDefault="00C80D7A" w:rsidP="00BA24FC">
      <w:pPr>
        <w:jc w:val="both"/>
        <w:rPr>
          <w:lang w:val="ro-RO"/>
        </w:rPr>
      </w:pPr>
      <w:r>
        <w:rPr>
          <w:lang w:val="ro-RO"/>
        </w:rPr>
        <w:t>Raportat la anul 2014, cifra de afaceri a unităților locale active</w:t>
      </w:r>
      <w:r w:rsidRPr="00C80D7A">
        <w:rPr>
          <w:lang w:val="ro-RO"/>
        </w:rPr>
        <w:t xml:space="preserve"> </w:t>
      </w:r>
      <w:r w:rsidRPr="00697E8F">
        <w:rPr>
          <w:lang w:val="ro-RO"/>
        </w:rPr>
        <w:t>în sectorul  de distribuție a apei, salubritate, gestionarea deșeurilor, activități de decontaminare a terenurilor</w:t>
      </w:r>
      <w:r>
        <w:rPr>
          <w:lang w:val="ro-RO"/>
        </w:rPr>
        <w:t>, la nivel regional, a scăzut (-5,09%). Creșteri ale cifrei de afaceri au înregistrat județele Olt (18,89%) și Vâlcea (21,05%) și scăderi celelalte județe. Cea mai pronunțată scădere s-a înregistrat în județul Mehedinți (-38,4%).</w:t>
      </w:r>
    </w:p>
    <w:p w14:paraId="6169AC08" w14:textId="77777777" w:rsidR="00260E56" w:rsidRDefault="00260E56" w:rsidP="00260E56">
      <w:pPr>
        <w:jc w:val="both"/>
        <w:rPr>
          <w:lang w:val="ro-RO"/>
        </w:rPr>
      </w:pPr>
      <w:r>
        <w:rPr>
          <w:lang w:val="ro-RO"/>
        </w:rPr>
        <w:t xml:space="preserve">Din punct de vedere al raportului cifrei de afaceri la numărul de unități locale active, </w:t>
      </w:r>
      <w:r w:rsidR="00505099">
        <w:rPr>
          <w:lang w:val="ro-RO"/>
        </w:rPr>
        <w:t>în anul 2014, cele mai bine plasate erau</w:t>
      </w:r>
      <w:r>
        <w:rPr>
          <w:lang w:val="ro-RO"/>
        </w:rPr>
        <w:t xml:space="preserve"> județele Dolj</w:t>
      </w:r>
      <w:r w:rsidR="007F6EE7">
        <w:rPr>
          <w:lang w:val="ro-RO"/>
        </w:rPr>
        <w:t xml:space="preserve">, Mehedinți </w:t>
      </w:r>
      <w:r>
        <w:rPr>
          <w:lang w:val="ro-RO"/>
        </w:rPr>
        <w:t xml:space="preserve">și </w:t>
      </w:r>
      <w:r w:rsidR="007F6EE7">
        <w:rPr>
          <w:lang w:val="ro-RO"/>
        </w:rPr>
        <w:t>Vâlcea</w:t>
      </w:r>
      <w:r>
        <w:rPr>
          <w:lang w:val="ro-RO"/>
        </w:rPr>
        <w:t xml:space="preserve"> care, înregistrau o medie de peste </w:t>
      </w:r>
      <w:r w:rsidR="007F6EE7">
        <w:rPr>
          <w:lang w:val="ro-RO"/>
        </w:rPr>
        <w:t>3</w:t>
      </w:r>
      <w:r>
        <w:rPr>
          <w:lang w:val="ro-RO"/>
        </w:rPr>
        <w:t xml:space="preserve"> milioane de lei cifră de afaceri la o unitate locală activă. Județul Olt înregistr</w:t>
      </w:r>
      <w:r w:rsidR="00505099">
        <w:rPr>
          <w:lang w:val="ro-RO"/>
        </w:rPr>
        <w:t>a</w:t>
      </w:r>
      <w:r>
        <w:rPr>
          <w:lang w:val="ro-RO"/>
        </w:rPr>
        <w:t xml:space="preserve"> cel mai redus raport în acest sens, de doar 1</w:t>
      </w:r>
      <w:r w:rsidR="007F6EE7">
        <w:rPr>
          <w:lang w:val="ro-RO"/>
        </w:rPr>
        <w:t>,43 milioane</w:t>
      </w:r>
      <w:r>
        <w:rPr>
          <w:lang w:val="ro-RO"/>
        </w:rPr>
        <w:t xml:space="preserve"> lei cifră de afaceri la o unitate locală activă.</w:t>
      </w:r>
    </w:p>
    <w:p w14:paraId="2DF98CDE" w14:textId="77777777" w:rsidR="00505099" w:rsidRDefault="00505099" w:rsidP="00260E56">
      <w:pPr>
        <w:jc w:val="both"/>
        <w:rPr>
          <w:lang w:val="ro-RO"/>
        </w:rPr>
      </w:pPr>
      <w:r>
        <w:rPr>
          <w:lang w:val="ro-RO"/>
        </w:rPr>
        <w:t>La sfârșitul anului 2018, din punct de vedere</w:t>
      </w:r>
      <w:r w:rsidRPr="00505099">
        <w:rPr>
          <w:lang w:val="ro-RO"/>
        </w:rPr>
        <w:t xml:space="preserve"> </w:t>
      </w:r>
      <w:r>
        <w:rPr>
          <w:lang w:val="ro-RO"/>
        </w:rPr>
        <w:t xml:space="preserve">al raportului cifrei de afaceri la numărul de unități locale active, cel mai bine este plasat județul </w:t>
      </w:r>
      <w:r w:rsidR="007F6EE7">
        <w:rPr>
          <w:lang w:val="ro-RO"/>
        </w:rPr>
        <w:t>Dolj</w:t>
      </w:r>
      <w:r>
        <w:rPr>
          <w:lang w:val="ro-RO"/>
        </w:rPr>
        <w:t xml:space="preserve"> care înregistrează o medie de 2</w:t>
      </w:r>
      <w:r w:rsidR="007F6EE7">
        <w:rPr>
          <w:lang w:val="ro-RO"/>
        </w:rPr>
        <w:t>,8</w:t>
      </w:r>
      <w:r>
        <w:rPr>
          <w:lang w:val="ro-RO"/>
        </w:rPr>
        <w:t xml:space="preserve"> milioane lei cifră de afaceri la o unitate locală activă. Județul Olt înregistrează doar </w:t>
      </w:r>
      <w:r w:rsidR="007F6EE7">
        <w:rPr>
          <w:lang w:val="ro-RO"/>
        </w:rPr>
        <w:t>1,18</w:t>
      </w:r>
      <w:r>
        <w:rPr>
          <w:lang w:val="ro-RO"/>
        </w:rPr>
        <w:t xml:space="preserve"> milioane lei</w:t>
      </w:r>
      <w:r w:rsidRPr="00505099">
        <w:rPr>
          <w:lang w:val="ro-RO"/>
        </w:rPr>
        <w:t xml:space="preserve"> </w:t>
      </w:r>
      <w:r>
        <w:rPr>
          <w:lang w:val="ro-RO"/>
        </w:rPr>
        <w:t xml:space="preserve">cifră de afaceri la o unitate locală activă. </w:t>
      </w:r>
    </w:p>
    <w:p w14:paraId="599DF1F2" w14:textId="77777777" w:rsidR="00260E56" w:rsidRDefault="00260E56" w:rsidP="00260E56">
      <w:pPr>
        <w:jc w:val="both"/>
        <w:rPr>
          <w:lang w:val="ro-RO"/>
        </w:rPr>
      </w:pPr>
      <w:r>
        <w:rPr>
          <w:lang w:val="ro-RO"/>
        </w:rPr>
        <w:t>La nivel regional, cifra de afaceri a  unităților locale active a înregistrat o evoluție fluctuantă atingând valoarea minimă a indicatorului în anul 201</w:t>
      </w:r>
      <w:r w:rsidR="007F6EE7">
        <w:rPr>
          <w:lang w:val="ro-RO"/>
        </w:rPr>
        <w:t>6</w:t>
      </w:r>
      <w:r>
        <w:rPr>
          <w:lang w:val="ro-RO"/>
        </w:rPr>
        <w:t>, aceasta fiind chiar mai redusă decât valoarea din anul 20</w:t>
      </w:r>
      <w:r w:rsidR="007F6EE7">
        <w:rPr>
          <w:lang w:val="ro-RO"/>
        </w:rPr>
        <w:t>09</w:t>
      </w:r>
      <w:r>
        <w:rPr>
          <w:lang w:val="ro-RO"/>
        </w:rPr>
        <w:t xml:space="preserve"> atunci când descreșterea poate fi atribuită climatului economic dificil afectat de criză. </w:t>
      </w:r>
    </w:p>
    <w:p w14:paraId="1B57ADD4" w14:textId="77777777" w:rsidR="0037348A" w:rsidRDefault="0037348A" w:rsidP="0037348A">
      <w:pPr>
        <w:jc w:val="both"/>
        <w:rPr>
          <w:lang w:val="ro-RO"/>
        </w:rPr>
      </w:pPr>
      <w:r w:rsidRPr="00FD58E6">
        <w:rPr>
          <w:lang w:val="ro-RO"/>
        </w:rPr>
        <w:t xml:space="preserve">La nivel regional, cifra de afaceri a unităților locale active </w:t>
      </w:r>
      <w:r w:rsidR="007F6EE7" w:rsidRPr="00697E8F">
        <w:rPr>
          <w:lang w:val="ro-RO"/>
        </w:rPr>
        <w:t>în sectorul  de distribuție a apei, salubritate, gestionarea deșeurilor, activități de decontaminare a terenurilor</w:t>
      </w:r>
      <w:r w:rsidR="00CD7461">
        <w:rPr>
          <w:lang w:val="ro-RO"/>
        </w:rPr>
        <w:t>,</w:t>
      </w:r>
      <w:r w:rsidR="007F6EE7" w:rsidRPr="00FD58E6">
        <w:rPr>
          <w:lang w:val="ro-RO"/>
        </w:rPr>
        <w:t xml:space="preserve"> </w:t>
      </w:r>
      <w:r w:rsidRPr="00FD58E6">
        <w:rPr>
          <w:lang w:val="ro-RO"/>
        </w:rPr>
        <w:t xml:space="preserve">a avut o tendință </w:t>
      </w:r>
      <w:r w:rsidR="00CD7461">
        <w:rPr>
          <w:lang w:val="ro-RO"/>
        </w:rPr>
        <w:t>de scădere</w:t>
      </w:r>
      <w:r w:rsidRPr="00FD58E6">
        <w:rPr>
          <w:lang w:val="ro-RO"/>
        </w:rPr>
        <w:t xml:space="preserve"> în intervalul 20</w:t>
      </w:r>
      <w:r w:rsidR="004B0E02">
        <w:rPr>
          <w:lang w:val="ro-RO"/>
        </w:rPr>
        <w:t>14-2018.</w:t>
      </w:r>
      <w:r>
        <w:rPr>
          <w:lang w:val="ro-RO"/>
        </w:rPr>
        <w:t xml:space="preserve"> </w:t>
      </w:r>
      <w:r w:rsidR="004B0E02">
        <w:rPr>
          <w:lang w:val="ro-RO"/>
        </w:rPr>
        <w:t>A</w:t>
      </w:r>
      <w:r>
        <w:rPr>
          <w:lang w:val="ro-RO"/>
        </w:rPr>
        <w:t>nalizând valoarea indicatorului în anul 201</w:t>
      </w:r>
      <w:r w:rsidR="004B0E02">
        <w:rPr>
          <w:lang w:val="ro-RO"/>
        </w:rPr>
        <w:t>8</w:t>
      </w:r>
      <w:r>
        <w:rPr>
          <w:lang w:val="ro-RO"/>
        </w:rPr>
        <w:t xml:space="preserve">, se observă că aceasta este cu </w:t>
      </w:r>
      <w:r w:rsidR="00CD7461">
        <w:rPr>
          <w:lang w:val="ro-RO"/>
        </w:rPr>
        <w:t>5,09%</w:t>
      </w:r>
      <w:r>
        <w:rPr>
          <w:lang w:val="ro-RO"/>
        </w:rPr>
        <w:t xml:space="preserve"> mai </w:t>
      </w:r>
      <w:r w:rsidR="00CD7461">
        <w:rPr>
          <w:lang w:val="ro-RO"/>
        </w:rPr>
        <w:t>scăzută</w:t>
      </w:r>
      <w:r>
        <w:rPr>
          <w:lang w:val="ro-RO"/>
        </w:rPr>
        <w:t xml:space="preserve"> decât cea înregistrată la nivelul anului 20</w:t>
      </w:r>
      <w:r w:rsidR="004B0E02">
        <w:rPr>
          <w:lang w:val="ro-RO"/>
        </w:rPr>
        <w:t>14</w:t>
      </w:r>
      <w:r w:rsidR="00C932BC">
        <w:rPr>
          <w:lang w:val="ro-RO"/>
        </w:rPr>
        <w:t xml:space="preserve"> și cu </w:t>
      </w:r>
      <w:r w:rsidR="00CD7461">
        <w:rPr>
          <w:lang w:val="ro-RO"/>
        </w:rPr>
        <w:t>24,48%</w:t>
      </w:r>
      <w:r w:rsidR="00C932BC">
        <w:rPr>
          <w:lang w:val="ro-RO"/>
        </w:rPr>
        <w:t xml:space="preserve"> mai </w:t>
      </w:r>
      <w:r w:rsidR="00CD7461">
        <w:rPr>
          <w:lang w:val="ro-RO"/>
        </w:rPr>
        <w:t>scăzută</w:t>
      </w:r>
      <w:r w:rsidR="00C932BC">
        <w:rPr>
          <w:lang w:val="ro-RO"/>
        </w:rPr>
        <w:t xml:space="preserve"> decât cea înregistrată la nivelul anului 2008.</w:t>
      </w:r>
    </w:p>
    <w:p w14:paraId="0DB45A7C" w14:textId="77777777" w:rsidR="00141B56" w:rsidRPr="00DA4734" w:rsidRDefault="004B0E02" w:rsidP="00DA4734">
      <w:r w:rsidRPr="00DA4734">
        <w:t xml:space="preserve">La nivel regional, cifra de afaceri în </w:t>
      </w:r>
      <w:r w:rsidR="00C932BC" w:rsidRPr="00DA4734">
        <w:t xml:space="preserve">sectorul producerii </w:t>
      </w:r>
      <w:r w:rsidR="00CD7461" w:rsidRPr="00DA4734">
        <w:t>în sectorul  de distribuție a apei, salubritate, gestionarea deșeurilor, activități de decontaminare a terenurilor</w:t>
      </w:r>
      <w:r w:rsidR="00C932BC" w:rsidRPr="00DA4734">
        <w:t xml:space="preserve"> </w:t>
      </w:r>
      <w:r w:rsidRPr="00DA4734">
        <w:t xml:space="preserve">a </w:t>
      </w:r>
      <w:r w:rsidR="00CD7461" w:rsidRPr="00DA4734">
        <w:t>scăzut cu 5,09</w:t>
      </w:r>
      <w:r w:rsidRPr="00DA4734">
        <w:t xml:space="preserve">% în anul 2018, raportat la valoarea indicatorului din anul 2014 și cu </w:t>
      </w:r>
      <w:r w:rsidR="00CD7461" w:rsidRPr="00DA4734">
        <w:t>24,48</w:t>
      </w:r>
      <w:r w:rsidRPr="00DA4734">
        <w:t>% raportat la valoarea indicatorului din anul 2008.</w:t>
      </w:r>
    </w:p>
    <w:p w14:paraId="5B0010ED" w14:textId="77777777" w:rsidR="00C932BC" w:rsidRPr="00DA4734" w:rsidRDefault="00C932BC" w:rsidP="00DA4734">
      <w:r w:rsidRPr="00DA4734">
        <w:t xml:space="preserve">Raportat la valorile anului 2014, </w:t>
      </w:r>
      <w:r w:rsidR="00CD7461" w:rsidRPr="00DA4734">
        <w:t>doar</w:t>
      </w:r>
      <w:r w:rsidRPr="00DA4734">
        <w:t xml:space="preserve"> județele </w:t>
      </w:r>
      <w:r w:rsidR="00CD7461" w:rsidRPr="00DA4734">
        <w:t xml:space="preserve">Olt și Vâlcea </w:t>
      </w:r>
      <w:r w:rsidRPr="00DA4734">
        <w:t>au înregistrat valori pozitive ale indicatorului.</w:t>
      </w:r>
    </w:p>
    <w:p w14:paraId="2C9631AF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18FCDB65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37797CD8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4AB74B6D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74D57015" w14:textId="77777777" w:rsidR="001B71FC" w:rsidRDefault="001B71FC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6B7EC83F" w14:textId="77777777" w:rsidTr="009D6FBC">
        <w:trPr>
          <w:jc w:val="center"/>
        </w:trPr>
        <w:tc>
          <w:tcPr>
            <w:tcW w:w="1242" w:type="dxa"/>
          </w:tcPr>
          <w:p w14:paraId="3B39CD84" w14:textId="77777777" w:rsidR="001B71FC" w:rsidRPr="00FE23E2" w:rsidRDefault="001B71FC" w:rsidP="00265435"/>
        </w:tc>
        <w:tc>
          <w:tcPr>
            <w:tcW w:w="3969" w:type="dxa"/>
          </w:tcPr>
          <w:p w14:paraId="338E0C68" w14:textId="77777777" w:rsidR="001B71FC" w:rsidRPr="00FE23E2" w:rsidRDefault="001B71FC" w:rsidP="009D6FBC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32613487" w14:textId="77777777" w:rsidTr="009D6FBC">
        <w:trPr>
          <w:jc w:val="center"/>
        </w:trPr>
        <w:tc>
          <w:tcPr>
            <w:tcW w:w="1242" w:type="dxa"/>
          </w:tcPr>
          <w:p w14:paraId="79D50A40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7CF732B5" w14:textId="77777777" w:rsidR="001B71FC" w:rsidRPr="00FE23E2" w:rsidRDefault="00543446" w:rsidP="009D6FBC">
            <w:pPr>
              <w:jc w:val="center"/>
            </w:pPr>
            <w:r>
              <w:t>-</w:t>
            </w:r>
            <w:r w:rsidR="006B2B21">
              <w:t>1</w:t>
            </w:r>
          </w:p>
        </w:tc>
      </w:tr>
      <w:tr w:rsidR="001B71FC" w:rsidRPr="00FE23E2" w14:paraId="03CEE54A" w14:textId="77777777" w:rsidTr="009D6FBC">
        <w:trPr>
          <w:jc w:val="center"/>
        </w:trPr>
        <w:tc>
          <w:tcPr>
            <w:tcW w:w="1242" w:type="dxa"/>
          </w:tcPr>
          <w:p w14:paraId="5628F2BD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7BF51260" w14:textId="77777777" w:rsidR="001B71FC" w:rsidRPr="00FE23E2" w:rsidRDefault="008E3305" w:rsidP="009D6FBC">
            <w:pPr>
              <w:jc w:val="center"/>
            </w:pPr>
            <w:r>
              <w:t>-</w:t>
            </w:r>
            <w:r w:rsidR="006B2B21">
              <w:t>1</w:t>
            </w:r>
          </w:p>
        </w:tc>
      </w:tr>
      <w:tr w:rsidR="001B71FC" w:rsidRPr="00FE23E2" w14:paraId="013151CC" w14:textId="77777777" w:rsidTr="009D6FBC">
        <w:trPr>
          <w:jc w:val="center"/>
        </w:trPr>
        <w:tc>
          <w:tcPr>
            <w:tcW w:w="1242" w:type="dxa"/>
          </w:tcPr>
          <w:p w14:paraId="333EF777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11A850D2" w14:textId="77777777" w:rsidR="001B71FC" w:rsidRPr="00FE23E2" w:rsidRDefault="00543446" w:rsidP="009D6FBC">
            <w:pPr>
              <w:jc w:val="center"/>
            </w:pPr>
            <w:r>
              <w:t>-</w:t>
            </w:r>
            <w:r w:rsidR="006B2B21">
              <w:t>1</w:t>
            </w:r>
          </w:p>
        </w:tc>
      </w:tr>
      <w:tr w:rsidR="001B71FC" w:rsidRPr="00FE23E2" w14:paraId="0F04AD82" w14:textId="77777777" w:rsidTr="009D6FBC">
        <w:trPr>
          <w:jc w:val="center"/>
        </w:trPr>
        <w:tc>
          <w:tcPr>
            <w:tcW w:w="1242" w:type="dxa"/>
          </w:tcPr>
          <w:p w14:paraId="5C1BB9DA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lastRenderedPageBreak/>
              <w:t>Olt</w:t>
            </w:r>
          </w:p>
        </w:tc>
        <w:tc>
          <w:tcPr>
            <w:tcW w:w="3969" w:type="dxa"/>
          </w:tcPr>
          <w:p w14:paraId="2EB5C99F" w14:textId="77777777" w:rsidR="001B71FC" w:rsidRPr="00FE23E2" w:rsidRDefault="006B2B21" w:rsidP="009D6FBC">
            <w:pPr>
              <w:jc w:val="center"/>
            </w:pPr>
            <w:r>
              <w:t>+1</w:t>
            </w:r>
          </w:p>
        </w:tc>
      </w:tr>
      <w:tr w:rsidR="001B71FC" w:rsidRPr="00FE23E2" w14:paraId="5975BAD2" w14:textId="77777777" w:rsidTr="009D6FBC">
        <w:trPr>
          <w:jc w:val="center"/>
        </w:trPr>
        <w:tc>
          <w:tcPr>
            <w:tcW w:w="1242" w:type="dxa"/>
          </w:tcPr>
          <w:p w14:paraId="41811869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1092593A" w14:textId="77777777" w:rsidR="001B71FC" w:rsidRPr="00FE23E2" w:rsidRDefault="008E3305" w:rsidP="009D6FBC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65620637" w14:textId="77777777" w:rsidR="00DA4734" w:rsidRDefault="00DA4734" w:rsidP="009D6FBC">
      <w:pPr>
        <w:pStyle w:val="Heading3"/>
        <w:jc w:val="both"/>
        <w:rPr>
          <w:rFonts w:asciiTheme="minorHAnsi" w:hAnsiTheme="minorHAnsi"/>
          <w:color w:val="auto"/>
          <w:lang w:val="ro-RO"/>
        </w:rPr>
      </w:pPr>
    </w:p>
    <w:p w14:paraId="0F466B59" w14:textId="47F0365A" w:rsidR="009B477D" w:rsidRDefault="009B477D" w:rsidP="009D6FBC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1800AB5F" w14:textId="77777777" w:rsidR="009D6FBC" w:rsidRPr="009D6FBC" w:rsidRDefault="009D6FBC" w:rsidP="009D6FBC">
      <w:pPr>
        <w:rPr>
          <w:lang w:val="ro-RO" w:eastAsia="en-US"/>
        </w:rPr>
      </w:pPr>
    </w:p>
    <w:p w14:paraId="1B90DCE6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1F771370" w14:textId="77777777" w:rsidR="008E3305" w:rsidRDefault="008E3305" w:rsidP="008E3305">
      <w:pPr>
        <w:jc w:val="both"/>
        <w:rPr>
          <w:lang w:val="ro-RO"/>
        </w:rPr>
      </w:pPr>
      <w:r>
        <w:rPr>
          <w:lang w:val="ro-RO"/>
        </w:rPr>
        <w:t xml:space="preserve">Analizând dinamica investițiilor brute la nivel județean, se remarcă  o creștere importantă în județul Gorj, unde valoarea indicatorului în anul 2013 s-a mărit de apropape 9 ori față de cea înregistrată în anul de referință 2008. </w:t>
      </w:r>
      <w:r w:rsidR="004E13F0">
        <w:rPr>
          <w:lang w:val="ro-RO"/>
        </w:rPr>
        <w:t>În perioada anterioară anului 2014, o</w:t>
      </w:r>
      <w:r>
        <w:rPr>
          <w:lang w:val="ro-RO"/>
        </w:rPr>
        <w:t xml:space="preserve"> dinamică ascendentă, însă mai redusă, a fost observată și în cazul județelor Olt ș</w:t>
      </w:r>
      <w:r w:rsidR="004E13F0">
        <w:rPr>
          <w:lang w:val="ro-RO"/>
        </w:rPr>
        <w:t>i Vâlcea</w:t>
      </w:r>
      <w:r>
        <w:rPr>
          <w:lang w:val="ro-RO"/>
        </w:rPr>
        <w:t>.</w:t>
      </w:r>
    </w:p>
    <w:p w14:paraId="363165C9" w14:textId="77777777" w:rsidR="0041046A" w:rsidRDefault="0041046A" w:rsidP="0041046A">
      <w:pPr>
        <w:jc w:val="both"/>
        <w:rPr>
          <w:lang w:val="ro-RO"/>
        </w:rPr>
      </w:pPr>
      <w:r>
        <w:rPr>
          <w:lang w:val="ro-RO"/>
        </w:rPr>
        <w:t xml:space="preserve">Perioada 2014-2018, a fost caracterizată de fluctuații la nivelul tuturor județelor regiunii. Minime ale valorilor investițiilor brute, raportat la valoarea investițiilor din ceilalți ani din interval, s-au înregistrat în </w:t>
      </w:r>
      <w:r w:rsidR="004E13F0">
        <w:rPr>
          <w:lang w:val="ro-RO"/>
        </w:rPr>
        <w:t xml:space="preserve">anul 2014 în județul Mehedinți (26 milioane lei), </w:t>
      </w:r>
      <w:r>
        <w:rPr>
          <w:lang w:val="ro-RO"/>
        </w:rPr>
        <w:t>anul 201</w:t>
      </w:r>
      <w:r w:rsidR="004E13F0">
        <w:rPr>
          <w:lang w:val="ro-RO"/>
        </w:rPr>
        <w:t>7 în județele</w:t>
      </w:r>
      <w:r>
        <w:rPr>
          <w:lang w:val="ro-RO"/>
        </w:rPr>
        <w:t xml:space="preserve"> Dolj (</w:t>
      </w:r>
      <w:r w:rsidR="004E13F0">
        <w:rPr>
          <w:lang w:val="ro-RO"/>
        </w:rPr>
        <w:t>31</w:t>
      </w:r>
      <w:r>
        <w:rPr>
          <w:lang w:val="ro-RO"/>
        </w:rPr>
        <w:t xml:space="preserve"> milioane lei)</w:t>
      </w:r>
      <w:r w:rsidR="004E13F0">
        <w:rPr>
          <w:lang w:val="ro-RO"/>
        </w:rPr>
        <w:t xml:space="preserve"> și Olt (8 milioane lei)</w:t>
      </w:r>
      <w:r>
        <w:rPr>
          <w:lang w:val="ro-RO"/>
        </w:rPr>
        <w:t>, în anul 201</w:t>
      </w:r>
      <w:r w:rsidR="004E13F0">
        <w:rPr>
          <w:lang w:val="ro-RO"/>
        </w:rPr>
        <w:t>8 în județele Gorj (</w:t>
      </w:r>
      <w:r>
        <w:rPr>
          <w:lang w:val="ro-RO"/>
        </w:rPr>
        <w:t>1</w:t>
      </w:r>
      <w:r w:rsidR="004E13F0">
        <w:rPr>
          <w:lang w:val="ro-RO"/>
        </w:rPr>
        <w:t>2</w:t>
      </w:r>
      <w:r>
        <w:rPr>
          <w:lang w:val="ro-RO"/>
        </w:rPr>
        <w:t xml:space="preserve"> milioane lei)</w:t>
      </w:r>
      <w:r w:rsidR="004E13F0">
        <w:rPr>
          <w:lang w:val="ro-RO"/>
        </w:rPr>
        <w:t xml:space="preserve"> și Vâlcea (24 milioane lei). </w:t>
      </w:r>
    </w:p>
    <w:p w14:paraId="201AAF68" w14:textId="77777777" w:rsidR="009233E2" w:rsidRDefault="009233E2" w:rsidP="0041046A">
      <w:pPr>
        <w:jc w:val="both"/>
        <w:rPr>
          <w:lang w:val="ro-RO"/>
        </w:rPr>
      </w:pPr>
      <w:r>
        <w:rPr>
          <w:lang w:val="ro-RO"/>
        </w:rPr>
        <w:t>Față de valorile înregistrate în anul 2014, creșteri ale indicatorului au înregistrat județele Mehedinți (+</w:t>
      </w:r>
      <w:r w:rsidR="004E13F0">
        <w:rPr>
          <w:lang w:val="ro-RO"/>
        </w:rPr>
        <w:t>2</w:t>
      </w:r>
      <w:r>
        <w:rPr>
          <w:lang w:val="ro-RO"/>
        </w:rPr>
        <w:t>6,</w:t>
      </w:r>
      <w:r w:rsidR="004E13F0">
        <w:rPr>
          <w:lang w:val="ro-RO"/>
        </w:rPr>
        <w:t>92</w:t>
      </w:r>
      <w:r>
        <w:rPr>
          <w:lang w:val="ro-RO"/>
        </w:rPr>
        <w:t xml:space="preserve">%) și </w:t>
      </w:r>
      <w:r w:rsidR="004E13F0">
        <w:rPr>
          <w:lang w:val="ro-RO"/>
        </w:rPr>
        <w:t>Dolj</w:t>
      </w:r>
      <w:r>
        <w:rPr>
          <w:lang w:val="ro-RO"/>
        </w:rPr>
        <w:t xml:space="preserve"> (+</w:t>
      </w:r>
      <w:r w:rsidR="004E13F0">
        <w:rPr>
          <w:lang w:val="ro-RO"/>
        </w:rPr>
        <w:t>53,18</w:t>
      </w:r>
      <w:r>
        <w:rPr>
          <w:lang w:val="ro-RO"/>
        </w:rPr>
        <w:t>%) celelalte județe înregistrând scăderi ale valorii investițiilor brute, la mai mult de jumătate din valoarea anului 2014 (</w:t>
      </w:r>
      <w:r w:rsidR="004E13F0">
        <w:rPr>
          <w:lang w:val="ro-RO"/>
        </w:rPr>
        <w:t>Olt</w:t>
      </w:r>
      <w:r>
        <w:rPr>
          <w:lang w:val="ro-RO"/>
        </w:rPr>
        <w:t xml:space="preserve"> -</w:t>
      </w:r>
      <w:r w:rsidR="004E13F0">
        <w:rPr>
          <w:lang w:val="ro-RO"/>
        </w:rPr>
        <w:t>90,10</w:t>
      </w:r>
      <w:r>
        <w:rPr>
          <w:lang w:val="ro-RO"/>
        </w:rPr>
        <w:t xml:space="preserve">%, </w:t>
      </w:r>
      <w:r w:rsidR="004E13F0">
        <w:rPr>
          <w:lang w:val="ro-RO"/>
        </w:rPr>
        <w:t>Vâlcea</w:t>
      </w:r>
      <w:r>
        <w:rPr>
          <w:lang w:val="ro-RO"/>
        </w:rPr>
        <w:t xml:space="preserve"> -</w:t>
      </w:r>
      <w:r w:rsidR="004E13F0">
        <w:rPr>
          <w:lang w:val="ro-RO"/>
        </w:rPr>
        <w:t>76,7</w:t>
      </w:r>
      <w:r>
        <w:rPr>
          <w:lang w:val="ro-RO"/>
        </w:rPr>
        <w:t xml:space="preserve">%). </w:t>
      </w:r>
    </w:p>
    <w:p w14:paraId="3AC7E506" w14:textId="77777777" w:rsidR="009233E2" w:rsidRDefault="009233E2" w:rsidP="0041046A">
      <w:pPr>
        <w:jc w:val="both"/>
        <w:rPr>
          <w:lang w:val="ro-RO"/>
        </w:rPr>
      </w:pPr>
      <w:r>
        <w:rPr>
          <w:lang w:val="ro-RO"/>
        </w:rPr>
        <w:t>La sfârșitul anului 2018, județele</w:t>
      </w:r>
      <w:r w:rsidR="004E13F0">
        <w:rPr>
          <w:lang w:val="ro-RO"/>
        </w:rPr>
        <w:t xml:space="preserve"> Mehedinți și Olt înregistrau scăderi faț</w:t>
      </w:r>
      <w:r>
        <w:rPr>
          <w:lang w:val="ro-RO"/>
        </w:rPr>
        <w:t>ă de valoarea investițiilor brute de la sfârșitul anului 2008.</w:t>
      </w:r>
    </w:p>
    <w:p w14:paraId="21A9F285" w14:textId="77777777" w:rsidR="0041046A" w:rsidRPr="001A0D61" w:rsidRDefault="0041046A" w:rsidP="0041046A">
      <w:pPr>
        <w:jc w:val="both"/>
        <w:rPr>
          <w:lang w:val="ro-RO"/>
        </w:rPr>
      </w:pPr>
      <w:r>
        <w:rPr>
          <w:lang w:val="ro-RO"/>
        </w:rPr>
        <w:t xml:space="preserve">La nivel regional, volumul investițiilor brute în unități locale active s-a redus </w:t>
      </w:r>
      <w:r w:rsidR="009233E2">
        <w:rPr>
          <w:lang w:val="ro-RO"/>
        </w:rPr>
        <w:t xml:space="preserve">cu </w:t>
      </w:r>
      <w:r w:rsidR="00FB0B6C">
        <w:rPr>
          <w:lang w:val="ro-RO"/>
        </w:rPr>
        <w:t>18,68%</w:t>
      </w:r>
      <w:r>
        <w:rPr>
          <w:lang w:val="ro-RO"/>
        </w:rPr>
        <w:t xml:space="preserve"> în intervalul</w:t>
      </w:r>
      <w:r w:rsidR="009233E2">
        <w:rPr>
          <w:lang w:val="ro-RO"/>
        </w:rPr>
        <w:t xml:space="preserve"> 2014-2018</w:t>
      </w:r>
      <w:r>
        <w:rPr>
          <w:lang w:val="ro-RO"/>
        </w:rPr>
        <w:t xml:space="preserve"> </w:t>
      </w:r>
      <w:r w:rsidR="009233E2">
        <w:rPr>
          <w:lang w:val="ro-RO"/>
        </w:rPr>
        <w:t xml:space="preserve">și </w:t>
      </w:r>
      <w:r w:rsidR="00FB0B6C">
        <w:rPr>
          <w:lang w:val="ro-RO"/>
        </w:rPr>
        <w:t xml:space="preserve">a crescut cu 94,35% </w:t>
      </w:r>
      <w:r w:rsidR="009233E2">
        <w:rPr>
          <w:lang w:val="ro-RO"/>
        </w:rPr>
        <w:t>în intervalul 2008-2018, ajungând în anul 2018</w:t>
      </w:r>
      <w:r>
        <w:rPr>
          <w:lang w:val="ro-RO"/>
        </w:rPr>
        <w:t xml:space="preserve"> la o valoare de </w:t>
      </w:r>
      <w:r w:rsidR="00FB0B6C">
        <w:rPr>
          <w:lang w:val="ro-RO"/>
        </w:rPr>
        <w:t>344</w:t>
      </w:r>
      <w:r>
        <w:rPr>
          <w:lang w:val="ro-RO"/>
        </w:rPr>
        <w:t xml:space="preserve"> milioane lei, față de </w:t>
      </w:r>
      <w:r w:rsidR="00FB0B6C">
        <w:rPr>
          <w:lang w:val="ro-RO"/>
        </w:rPr>
        <w:t>245</w:t>
      </w:r>
      <w:r w:rsidR="009233E2">
        <w:rPr>
          <w:lang w:val="ro-RO"/>
        </w:rPr>
        <w:t xml:space="preserve"> milioane lei în anul 2014 sau </w:t>
      </w:r>
      <w:r w:rsidR="00FB0B6C">
        <w:rPr>
          <w:lang w:val="ro-RO"/>
        </w:rPr>
        <w:t>177</w:t>
      </w:r>
      <w:r w:rsidR="009233E2">
        <w:rPr>
          <w:lang w:val="ro-RO"/>
        </w:rPr>
        <w:t xml:space="preserve"> milioane lei în anul 2008</w:t>
      </w:r>
      <w:r>
        <w:rPr>
          <w:lang w:val="ro-RO"/>
        </w:rPr>
        <w:t>.</w:t>
      </w:r>
    </w:p>
    <w:p w14:paraId="0FC99BE8" w14:textId="77777777" w:rsidR="00DB5DA5" w:rsidRPr="00DA4734" w:rsidRDefault="00DB5DA5" w:rsidP="00DA4734">
      <w:r w:rsidRPr="00DA4734">
        <w:t>La nivel regional, investițiile brute în unitățile lo</w:t>
      </w:r>
      <w:r w:rsidR="00377E02" w:rsidRPr="00DA4734">
        <w:t>c</w:t>
      </w:r>
      <w:r w:rsidRPr="00DA4734">
        <w:t xml:space="preserve">ale în </w:t>
      </w:r>
      <w:r w:rsidR="007372D5" w:rsidRPr="00DA4734">
        <w:t xml:space="preserve">sectorul </w:t>
      </w:r>
      <w:r w:rsidR="00A55A45" w:rsidRPr="00DA4734">
        <w:t>producerii în sectorul  de distribuție a apei, salubritate, gestionarea deșeurilor, activități de decontaminare a terenurilor,</w:t>
      </w:r>
      <w:r w:rsidR="007372D5" w:rsidRPr="00DA4734">
        <w:t xml:space="preserve"> </w:t>
      </w:r>
      <w:r w:rsidRPr="00DA4734">
        <w:t>a</w:t>
      </w:r>
      <w:r w:rsidR="007372D5" w:rsidRPr="00DA4734">
        <w:t>u</w:t>
      </w:r>
      <w:r w:rsidRPr="00DA4734">
        <w:t xml:space="preserve"> </w:t>
      </w:r>
      <w:r w:rsidR="007372D5" w:rsidRPr="00DA4734">
        <w:t>scăzut</w:t>
      </w:r>
      <w:r w:rsidRPr="00DA4734">
        <w:t xml:space="preserve"> </w:t>
      </w:r>
      <w:r w:rsidR="007372D5" w:rsidRPr="00DA4734">
        <w:t>(-</w:t>
      </w:r>
      <w:r w:rsidR="00A55A45" w:rsidRPr="00DA4734">
        <w:t>18,68</w:t>
      </w:r>
      <w:r w:rsidR="007372D5" w:rsidRPr="00DA4734">
        <w:t xml:space="preserve">%) </w:t>
      </w:r>
      <w:r w:rsidRPr="00DA4734">
        <w:t>în anul 2018, raportat la valoarea indicatorului din anul 2014 și</w:t>
      </w:r>
      <w:r w:rsidR="007372D5" w:rsidRPr="00DA4734">
        <w:t xml:space="preserve"> </w:t>
      </w:r>
      <w:r w:rsidR="00A55A45" w:rsidRPr="00DA4734">
        <w:t xml:space="preserve">au crescut </w:t>
      </w:r>
      <w:r w:rsidR="007372D5" w:rsidRPr="00DA4734">
        <w:t>(</w:t>
      </w:r>
      <w:r w:rsidR="00A55A45" w:rsidRPr="00DA4734">
        <w:t>94,35</w:t>
      </w:r>
      <w:r w:rsidR="007372D5" w:rsidRPr="00DA4734">
        <w:t xml:space="preserve">%) </w:t>
      </w:r>
      <w:r w:rsidRPr="00DA4734">
        <w:t>raportat la valoarea indicatorului din anul 2008.</w:t>
      </w:r>
    </w:p>
    <w:p w14:paraId="67E01CC0" w14:textId="4BC60470" w:rsidR="00521DAD" w:rsidRPr="00DA4734" w:rsidRDefault="008F0CAA" w:rsidP="00DA4734">
      <w:r w:rsidRPr="00DA4734">
        <w:t>În regiune, investițiile brute în unitățile locale</w:t>
      </w:r>
      <w:r w:rsidR="007372D5" w:rsidRPr="00DA4734">
        <w:t xml:space="preserve"> în sectorul </w:t>
      </w:r>
      <w:r w:rsidR="00A55A45" w:rsidRPr="00DA4734">
        <w:t>producerii în sectorul  de distribuție a apei, salubritate, gestionarea deșeurilor, activități de decontaminare a terenurilor,</w:t>
      </w:r>
      <w:r w:rsidRPr="00DA4734">
        <w:t xml:space="preserve"> au </w:t>
      </w:r>
      <w:r w:rsidR="007372D5" w:rsidRPr="00DA4734">
        <w:t>scăzut</w:t>
      </w:r>
      <w:r w:rsidRPr="00DA4734">
        <w:t xml:space="preserve"> cu </w:t>
      </w:r>
      <w:r w:rsidR="00A55A45" w:rsidRPr="00DA4734">
        <w:t>79</w:t>
      </w:r>
      <w:r w:rsidRPr="00DA4734">
        <w:t xml:space="preserve"> milioane lei față de valoarea din 2014.</w:t>
      </w:r>
      <w:r w:rsidR="007372D5" w:rsidRPr="00DA4734">
        <w:t xml:space="preserve"> Creșteri a</w:t>
      </w:r>
      <w:r w:rsidR="00A55A45" w:rsidRPr="00DA4734">
        <w:t>u</w:t>
      </w:r>
      <w:r w:rsidR="007372D5" w:rsidRPr="00DA4734">
        <w:t xml:space="preserve"> înregistrat județ</w:t>
      </w:r>
      <w:r w:rsidR="00A55A45" w:rsidRPr="00DA4734">
        <w:t>ele Dolj</w:t>
      </w:r>
      <w:r w:rsidR="007372D5" w:rsidRPr="00DA4734">
        <w:t xml:space="preserve"> (</w:t>
      </w:r>
      <w:r w:rsidR="00A55A45" w:rsidRPr="00DA4734">
        <w:t xml:space="preserve">53,18%) și Mehedinți (26,92%). </w:t>
      </w:r>
    </w:p>
    <w:p w14:paraId="1BBBEA2A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1312FCC4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5A77A4D2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3AFB0047" w14:textId="099F88F9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48566A6F" w14:textId="363E0415" w:rsidR="00DA4734" w:rsidRDefault="00DA4734" w:rsidP="009B309C">
      <w:pPr>
        <w:spacing w:after="0"/>
        <w:rPr>
          <w:lang w:val="ro-RO"/>
        </w:rPr>
      </w:pPr>
    </w:p>
    <w:p w14:paraId="042F78B8" w14:textId="77777777" w:rsidR="00DA4734" w:rsidRDefault="00DA4734" w:rsidP="009B309C">
      <w:pPr>
        <w:spacing w:after="0"/>
        <w:rPr>
          <w:lang w:val="ro-RO"/>
        </w:rPr>
      </w:pPr>
    </w:p>
    <w:p w14:paraId="4A468486" w14:textId="77777777" w:rsidR="009B309C" w:rsidRDefault="009B309C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2FA7126C" w14:textId="77777777" w:rsidTr="009D6FBC">
        <w:trPr>
          <w:jc w:val="center"/>
        </w:trPr>
        <w:tc>
          <w:tcPr>
            <w:tcW w:w="1242" w:type="dxa"/>
          </w:tcPr>
          <w:p w14:paraId="0E56F5A1" w14:textId="77777777" w:rsidR="002216F9" w:rsidRPr="00FE23E2" w:rsidRDefault="002216F9" w:rsidP="002216F9"/>
        </w:tc>
        <w:tc>
          <w:tcPr>
            <w:tcW w:w="3969" w:type="dxa"/>
          </w:tcPr>
          <w:p w14:paraId="3919D903" w14:textId="77777777" w:rsidR="002216F9" w:rsidRPr="00FE23E2" w:rsidRDefault="002216F9" w:rsidP="009D6FBC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4B67FB47" w14:textId="77777777" w:rsidTr="009D6FBC">
        <w:trPr>
          <w:jc w:val="center"/>
        </w:trPr>
        <w:tc>
          <w:tcPr>
            <w:tcW w:w="1242" w:type="dxa"/>
          </w:tcPr>
          <w:p w14:paraId="377A73E7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6FBD475F" w14:textId="77777777" w:rsidR="002216F9" w:rsidRPr="00FE23E2" w:rsidRDefault="00C60401" w:rsidP="009D6FBC">
            <w:pPr>
              <w:jc w:val="center"/>
            </w:pPr>
            <w:r>
              <w:t>+</w:t>
            </w:r>
            <w:r w:rsidR="00B01270">
              <w:t>1</w:t>
            </w:r>
          </w:p>
        </w:tc>
      </w:tr>
      <w:tr w:rsidR="002216F9" w:rsidRPr="00FE23E2" w14:paraId="4FDBC268" w14:textId="77777777" w:rsidTr="009D6FBC">
        <w:trPr>
          <w:jc w:val="center"/>
        </w:trPr>
        <w:tc>
          <w:tcPr>
            <w:tcW w:w="1242" w:type="dxa"/>
          </w:tcPr>
          <w:p w14:paraId="6F1F9EB1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2B17EC94" w14:textId="77777777" w:rsidR="002216F9" w:rsidRPr="00FE23E2" w:rsidRDefault="00B01270" w:rsidP="009D6FBC">
            <w:pPr>
              <w:jc w:val="center"/>
            </w:pPr>
            <w:r>
              <w:t>-1</w:t>
            </w:r>
          </w:p>
        </w:tc>
      </w:tr>
      <w:tr w:rsidR="002216F9" w:rsidRPr="00FE23E2" w14:paraId="5E452262" w14:textId="77777777" w:rsidTr="009D6FBC">
        <w:trPr>
          <w:jc w:val="center"/>
        </w:trPr>
        <w:tc>
          <w:tcPr>
            <w:tcW w:w="1242" w:type="dxa"/>
          </w:tcPr>
          <w:p w14:paraId="3CBDE50D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C08F252" w14:textId="77777777" w:rsidR="002216F9" w:rsidRPr="00FE23E2" w:rsidRDefault="00B01270" w:rsidP="009D6FBC">
            <w:pPr>
              <w:jc w:val="center"/>
            </w:pPr>
            <w:r>
              <w:t>+1</w:t>
            </w:r>
          </w:p>
        </w:tc>
      </w:tr>
      <w:tr w:rsidR="002216F9" w:rsidRPr="00FE23E2" w14:paraId="79720FE8" w14:textId="77777777" w:rsidTr="009D6FBC">
        <w:trPr>
          <w:jc w:val="center"/>
        </w:trPr>
        <w:tc>
          <w:tcPr>
            <w:tcW w:w="1242" w:type="dxa"/>
          </w:tcPr>
          <w:p w14:paraId="1D44E757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76BB0FF" w14:textId="77777777" w:rsidR="002216F9" w:rsidRPr="00FE23E2" w:rsidRDefault="00B01270" w:rsidP="009D6FBC">
            <w:pPr>
              <w:jc w:val="center"/>
            </w:pPr>
            <w:r>
              <w:t>-1</w:t>
            </w:r>
          </w:p>
        </w:tc>
      </w:tr>
      <w:tr w:rsidR="002216F9" w:rsidRPr="00FE23E2" w14:paraId="78066183" w14:textId="77777777" w:rsidTr="009D6FBC">
        <w:trPr>
          <w:jc w:val="center"/>
        </w:trPr>
        <w:tc>
          <w:tcPr>
            <w:tcW w:w="1242" w:type="dxa"/>
          </w:tcPr>
          <w:p w14:paraId="27D93F6E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54631416" w14:textId="77777777" w:rsidR="002216F9" w:rsidRPr="00FE23E2" w:rsidRDefault="00C60401" w:rsidP="009D6FBC">
            <w:pPr>
              <w:jc w:val="center"/>
            </w:pPr>
            <w:r>
              <w:t>-1</w:t>
            </w:r>
          </w:p>
        </w:tc>
      </w:tr>
    </w:tbl>
    <w:p w14:paraId="4D1EC270" w14:textId="77777777" w:rsidR="00DA4734" w:rsidRDefault="00DA4734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5" w:name="_Toc426633842"/>
    </w:p>
    <w:p w14:paraId="1D62FC53" w14:textId="2C36CB37" w:rsidR="002E7548" w:rsidRPr="009D6FBC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9D6FBC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7976CE1F" w14:textId="77777777" w:rsidR="002C1038" w:rsidRPr="009D6FBC" w:rsidRDefault="002E7548" w:rsidP="00F52B28">
      <w:pPr>
        <w:pStyle w:val="Heading3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C1038" w14:paraId="16F7DD1E" w14:textId="77777777" w:rsidTr="009D6FBC">
        <w:trPr>
          <w:jc w:val="center"/>
        </w:trPr>
        <w:tc>
          <w:tcPr>
            <w:tcW w:w="0" w:type="auto"/>
          </w:tcPr>
          <w:p w14:paraId="5DCE7086" w14:textId="77777777" w:rsidR="002C1038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53BFA8DC" w14:textId="77777777" w:rsidR="002C1038" w:rsidRPr="002C1038" w:rsidRDefault="002C1038" w:rsidP="009D6FBC">
            <w:pPr>
              <w:jc w:val="center"/>
              <w:rPr>
                <w:b/>
              </w:rPr>
            </w:pPr>
            <w:r w:rsidRPr="002C103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ABDD423" w14:textId="77777777" w:rsidR="002C1038" w:rsidRPr="002C1038" w:rsidRDefault="002C1038" w:rsidP="009D6FBC">
            <w:pPr>
              <w:jc w:val="center"/>
              <w:rPr>
                <w:b/>
              </w:rPr>
            </w:pPr>
            <w:r w:rsidRPr="002C103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F804936" w14:textId="77777777" w:rsidR="002C1038" w:rsidRPr="002C1038" w:rsidRDefault="002C1038" w:rsidP="009D6FBC">
            <w:pPr>
              <w:jc w:val="center"/>
              <w:rPr>
                <w:b/>
              </w:rPr>
            </w:pPr>
            <w:r w:rsidRPr="002C103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7857841" w14:textId="77777777" w:rsidR="002C1038" w:rsidRPr="002C1038" w:rsidRDefault="002C1038" w:rsidP="009D6FBC">
            <w:pPr>
              <w:jc w:val="center"/>
              <w:rPr>
                <w:b/>
              </w:rPr>
            </w:pPr>
            <w:r w:rsidRPr="002C103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6633513" w14:textId="77777777" w:rsidR="002C1038" w:rsidRPr="002C1038" w:rsidRDefault="002C1038" w:rsidP="009D6FBC">
            <w:pPr>
              <w:jc w:val="center"/>
              <w:rPr>
                <w:b/>
              </w:rPr>
            </w:pPr>
            <w:r w:rsidRPr="002C1038">
              <w:rPr>
                <w:b/>
              </w:rPr>
              <w:t>Foarte mare</w:t>
            </w:r>
          </w:p>
        </w:tc>
      </w:tr>
      <w:tr w:rsidR="002C1038" w14:paraId="0100CF38" w14:textId="77777777" w:rsidTr="009D6FBC">
        <w:trPr>
          <w:jc w:val="center"/>
        </w:trPr>
        <w:tc>
          <w:tcPr>
            <w:tcW w:w="0" w:type="auto"/>
          </w:tcPr>
          <w:p w14:paraId="3DEA78C1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67274812" w14:textId="77777777" w:rsidR="002C1038" w:rsidRDefault="002C1038" w:rsidP="009D6FBC"/>
        </w:tc>
        <w:tc>
          <w:tcPr>
            <w:tcW w:w="0" w:type="auto"/>
          </w:tcPr>
          <w:p w14:paraId="6904D113" w14:textId="77777777" w:rsidR="002C1038" w:rsidRDefault="002C1038" w:rsidP="009D6FBC"/>
        </w:tc>
        <w:tc>
          <w:tcPr>
            <w:tcW w:w="0" w:type="auto"/>
          </w:tcPr>
          <w:p w14:paraId="78D5AD60" w14:textId="77777777" w:rsidR="002C1038" w:rsidRDefault="002C1038" w:rsidP="009D6FBC"/>
        </w:tc>
        <w:tc>
          <w:tcPr>
            <w:tcW w:w="0" w:type="auto"/>
          </w:tcPr>
          <w:p w14:paraId="38693629" w14:textId="77777777" w:rsidR="002C1038" w:rsidRDefault="0001469B" w:rsidP="009D6FBC">
            <w:r>
              <w:t>1</w:t>
            </w:r>
          </w:p>
        </w:tc>
        <w:tc>
          <w:tcPr>
            <w:tcW w:w="0" w:type="auto"/>
          </w:tcPr>
          <w:p w14:paraId="374F8728" w14:textId="77777777" w:rsidR="002C1038" w:rsidRDefault="002C1038" w:rsidP="009D6FBC"/>
        </w:tc>
      </w:tr>
      <w:tr w:rsidR="002C1038" w14:paraId="53D88FE8" w14:textId="77777777" w:rsidTr="009D6FBC">
        <w:trPr>
          <w:jc w:val="center"/>
        </w:trPr>
        <w:tc>
          <w:tcPr>
            <w:tcW w:w="0" w:type="auto"/>
          </w:tcPr>
          <w:p w14:paraId="171A47FA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6647F0E0" w14:textId="77777777" w:rsidR="002C1038" w:rsidRDefault="002C1038" w:rsidP="009D6FBC"/>
        </w:tc>
        <w:tc>
          <w:tcPr>
            <w:tcW w:w="0" w:type="auto"/>
          </w:tcPr>
          <w:p w14:paraId="70F0A969" w14:textId="77777777" w:rsidR="002C1038" w:rsidRDefault="00015EB0" w:rsidP="009D6FBC">
            <w:r>
              <w:t>-1</w:t>
            </w:r>
          </w:p>
        </w:tc>
        <w:tc>
          <w:tcPr>
            <w:tcW w:w="0" w:type="auto"/>
          </w:tcPr>
          <w:p w14:paraId="5BA0162E" w14:textId="77777777" w:rsidR="002C1038" w:rsidRDefault="002C1038" w:rsidP="009D6FBC"/>
        </w:tc>
        <w:tc>
          <w:tcPr>
            <w:tcW w:w="0" w:type="auto"/>
          </w:tcPr>
          <w:p w14:paraId="277FD86D" w14:textId="77777777" w:rsidR="002C1038" w:rsidRDefault="002C1038" w:rsidP="009D6FBC"/>
        </w:tc>
        <w:tc>
          <w:tcPr>
            <w:tcW w:w="0" w:type="auto"/>
          </w:tcPr>
          <w:p w14:paraId="6E9E8EC8" w14:textId="77777777" w:rsidR="002C1038" w:rsidRDefault="002C1038" w:rsidP="009D6FBC"/>
        </w:tc>
      </w:tr>
      <w:tr w:rsidR="002C1038" w14:paraId="520C0E8D" w14:textId="77777777" w:rsidTr="009D6FBC">
        <w:trPr>
          <w:jc w:val="center"/>
        </w:trPr>
        <w:tc>
          <w:tcPr>
            <w:tcW w:w="0" w:type="auto"/>
          </w:tcPr>
          <w:p w14:paraId="36159DDC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7655CDF2" w14:textId="77777777" w:rsidR="002C1038" w:rsidRDefault="002C1038" w:rsidP="009D6FBC"/>
        </w:tc>
        <w:tc>
          <w:tcPr>
            <w:tcW w:w="0" w:type="auto"/>
          </w:tcPr>
          <w:p w14:paraId="54CAB2A0" w14:textId="77777777" w:rsidR="002C1038" w:rsidRDefault="002C1038" w:rsidP="009D6FBC"/>
        </w:tc>
        <w:tc>
          <w:tcPr>
            <w:tcW w:w="0" w:type="auto"/>
          </w:tcPr>
          <w:p w14:paraId="7F338BBF" w14:textId="77777777" w:rsidR="002C1038" w:rsidRDefault="002C1038" w:rsidP="009D6FBC"/>
        </w:tc>
        <w:tc>
          <w:tcPr>
            <w:tcW w:w="0" w:type="auto"/>
          </w:tcPr>
          <w:p w14:paraId="7785269A" w14:textId="77777777" w:rsidR="002C1038" w:rsidRDefault="0001469B" w:rsidP="009D6FBC">
            <w:r>
              <w:t>1</w:t>
            </w:r>
          </w:p>
        </w:tc>
        <w:tc>
          <w:tcPr>
            <w:tcW w:w="0" w:type="auto"/>
          </w:tcPr>
          <w:p w14:paraId="4A26EAD7" w14:textId="77777777" w:rsidR="002C1038" w:rsidRDefault="002C1038" w:rsidP="009D6FBC"/>
        </w:tc>
      </w:tr>
      <w:tr w:rsidR="002C1038" w14:paraId="6DACDBCB" w14:textId="77777777" w:rsidTr="009D6FBC">
        <w:trPr>
          <w:jc w:val="center"/>
        </w:trPr>
        <w:tc>
          <w:tcPr>
            <w:tcW w:w="0" w:type="auto"/>
          </w:tcPr>
          <w:p w14:paraId="339705E6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43CA17C1" w14:textId="77777777" w:rsidR="002C1038" w:rsidRDefault="002C1038" w:rsidP="009D6FBC"/>
        </w:tc>
        <w:tc>
          <w:tcPr>
            <w:tcW w:w="0" w:type="auto"/>
          </w:tcPr>
          <w:p w14:paraId="3AFE20BA" w14:textId="77777777" w:rsidR="002C1038" w:rsidRDefault="002C1038" w:rsidP="009D6FBC"/>
        </w:tc>
        <w:tc>
          <w:tcPr>
            <w:tcW w:w="0" w:type="auto"/>
          </w:tcPr>
          <w:p w14:paraId="423A62B3" w14:textId="77777777" w:rsidR="002C1038" w:rsidRDefault="0001469B" w:rsidP="009D6FBC">
            <w:r>
              <w:t>0</w:t>
            </w:r>
          </w:p>
        </w:tc>
        <w:tc>
          <w:tcPr>
            <w:tcW w:w="0" w:type="auto"/>
          </w:tcPr>
          <w:p w14:paraId="54E952C7" w14:textId="77777777" w:rsidR="002C1038" w:rsidRDefault="002C1038" w:rsidP="009D6FBC"/>
        </w:tc>
        <w:tc>
          <w:tcPr>
            <w:tcW w:w="0" w:type="auto"/>
          </w:tcPr>
          <w:p w14:paraId="16198FC3" w14:textId="77777777" w:rsidR="002C1038" w:rsidRDefault="002C1038" w:rsidP="009D6FBC"/>
        </w:tc>
      </w:tr>
      <w:tr w:rsidR="002C1038" w14:paraId="540E01A5" w14:textId="77777777" w:rsidTr="009D6FBC">
        <w:trPr>
          <w:jc w:val="center"/>
        </w:trPr>
        <w:tc>
          <w:tcPr>
            <w:tcW w:w="0" w:type="auto"/>
          </w:tcPr>
          <w:p w14:paraId="1B78DE2E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06F03FB0" w14:textId="77777777" w:rsidR="002C1038" w:rsidRDefault="002C1038" w:rsidP="009D6FBC"/>
        </w:tc>
        <w:tc>
          <w:tcPr>
            <w:tcW w:w="0" w:type="auto"/>
          </w:tcPr>
          <w:p w14:paraId="49C80686" w14:textId="77777777" w:rsidR="002C1038" w:rsidRDefault="002C1038" w:rsidP="009D6FBC"/>
        </w:tc>
        <w:tc>
          <w:tcPr>
            <w:tcW w:w="0" w:type="auto"/>
          </w:tcPr>
          <w:p w14:paraId="19AF1661" w14:textId="77777777" w:rsidR="002C1038" w:rsidRDefault="002C1038" w:rsidP="009D6FBC"/>
        </w:tc>
        <w:tc>
          <w:tcPr>
            <w:tcW w:w="0" w:type="auto"/>
          </w:tcPr>
          <w:p w14:paraId="6CFA3697" w14:textId="77777777" w:rsidR="002C1038" w:rsidRDefault="0001469B" w:rsidP="009D6FBC">
            <w:r>
              <w:t>1</w:t>
            </w:r>
          </w:p>
        </w:tc>
        <w:tc>
          <w:tcPr>
            <w:tcW w:w="0" w:type="auto"/>
          </w:tcPr>
          <w:p w14:paraId="560D3744" w14:textId="77777777" w:rsidR="002C1038" w:rsidRDefault="002C1038" w:rsidP="009D6FBC"/>
        </w:tc>
      </w:tr>
      <w:tr w:rsidR="002C1038" w14:paraId="5C1D66CE" w14:textId="77777777" w:rsidTr="009D6FBC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3861FDE5" w14:textId="77777777" w:rsidR="002C1038" w:rsidRPr="002C1038" w:rsidRDefault="002C1038" w:rsidP="009D6FBC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5603B3" w14:textId="77777777" w:rsidR="002C1038" w:rsidRDefault="002C1038" w:rsidP="009D6FBC"/>
        </w:tc>
        <w:tc>
          <w:tcPr>
            <w:tcW w:w="0" w:type="auto"/>
            <w:shd w:val="clear" w:color="auto" w:fill="F2F2F2" w:themeFill="background1" w:themeFillShade="F2"/>
          </w:tcPr>
          <w:p w14:paraId="58D8A4C5" w14:textId="77777777" w:rsidR="002C1038" w:rsidRDefault="002C1038" w:rsidP="009D6FBC"/>
        </w:tc>
        <w:tc>
          <w:tcPr>
            <w:tcW w:w="0" w:type="auto"/>
            <w:shd w:val="clear" w:color="auto" w:fill="F2F2F2" w:themeFill="background1" w:themeFillShade="F2"/>
          </w:tcPr>
          <w:p w14:paraId="0A3602FE" w14:textId="77777777" w:rsidR="002C1038" w:rsidRPr="0001469B" w:rsidRDefault="0001469B" w:rsidP="009D6FBC">
            <w:pPr>
              <w:rPr>
                <w:b/>
              </w:rPr>
            </w:pPr>
            <w:r w:rsidRPr="0001469B">
              <w:rPr>
                <w:b/>
              </w:rPr>
              <w:t>0,4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51D938D" w14:textId="77777777" w:rsidR="002C1038" w:rsidRPr="002C1038" w:rsidRDefault="002C1038" w:rsidP="009D6FBC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AB27AC9" w14:textId="77777777" w:rsidR="002C1038" w:rsidRPr="002C1038" w:rsidRDefault="002C1038" w:rsidP="009D6FBC">
            <w:pPr>
              <w:rPr>
                <w:b/>
              </w:rPr>
            </w:pPr>
          </w:p>
        </w:tc>
      </w:tr>
    </w:tbl>
    <w:p w14:paraId="6EFDDB5A" w14:textId="77777777" w:rsidR="002E7548" w:rsidRDefault="002E7548" w:rsidP="009D6FBC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1BD508D4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56C06DA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2F3C7CAF" w14:textId="77777777" w:rsidR="002E7548" w:rsidRDefault="002E7548" w:rsidP="009D6FBC">
      <w:pPr>
        <w:spacing w:after="0"/>
        <w:jc w:val="both"/>
        <w:rPr>
          <w:lang w:val="ro-RO"/>
        </w:rPr>
      </w:pPr>
      <w:r>
        <w:rPr>
          <w:lang w:val="ro-RO"/>
        </w:rPr>
        <w:t>* Medie (0): dacă IP + IVA + ICD = 0</w:t>
      </w:r>
    </w:p>
    <w:p w14:paraId="3E882290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07A2B1C0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0789D883" w14:textId="77777777" w:rsidR="002E7548" w:rsidRDefault="002E7548" w:rsidP="002E7548">
      <w:pPr>
        <w:spacing w:after="0"/>
        <w:rPr>
          <w:lang w:val="ro-RO"/>
        </w:rPr>
      </w:pPr>
    </w:p>
    <w:p w14:paraId="4E43D130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01469B">
        <w:rPr>
          <w:b/>
          <w:lang w:val="ro-RO"/>
        </w:rPr>
        <w:t>0,4</w:t>
      </w:r>
      <w:r w:rsidRPr="008B470B">
        <w:rPr>
          <w:rStyle w:val="FootnoteReference"/>
          <w:lang w:val="ro-RO"/>
        </w:rPr>
        <w:footnoteReference w:id="1"/>
      </w:r>
    </w:p>
    <w:p w14:paraId="1ABCEFBD" w14:textId="77777777" w:rsidR="008B470B" w:rsidRDefault="008B470B" w:rsidP="002E7548">
      <w:pPr>
        <w:spacing w:after="0"/>
        <w:rPr>
          <w:lang w:val="ro-RO"/>
        </w:rPr>
      </w:pPr>
    </w:p>
    <w:p w14:paraId="5D45DC35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5C1DC015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7C5ED5D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5D3FA999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6E5A2779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13A94572" w14:textId="77777777" w:rsidR="002E7548" w:rsidRDefault="002E7548" w:rsidP="002E7548">
      <w:pPr>
        <w:spacing w:after="0"/>
        <w:rPr>
          <w:lang w:val="ro-RO"/>
        </w:rPr>
      </w:pPr>
    </w:p>
    <w:p w14:paraId="5FD9DCE3" w14:textId="77777777" w:rsidR="008B470B" w:rsidRPr="009D6FBC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III.2. Potențialul competitiv (PC)</w:t>
      </w:r>
    </w:p>
    <w:p w14:paraId="43FBCC54" w14:textId="77777777" w:rsidR="008B470B" w:rsidRDefault="008B470B" w:rsidP="008B470B">
      <w:pPr>
        <w:spacing w:after="0"/>
        <w:rPr>
          <w:lang w:val="ro-RO"/>
        </w:rPr>
      </w:pPr>
    </w:p>
    <w:p w14:paraId="2DDA8084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3281252A" w14:textId="77777777" w:rsidR="008B470B" w:rsidRPr="007838E6" w:rsidRDefault="0001469B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="00FC3741">
        <w:rPr>
          <w:lang w:val="ro-RO"/>
        </w:rPr>
        <w:t xml:space="preserve"> </w:t>
      </w:r>
      <w:r w:rsidR="008B470B" w:rsidRPr="007838E6">
        <w:rPr>
          <w:lang w:val="ro-RO"/>
        </w:rPr>
        <w:t xml:space="preserve">DA;  </w:t>
      </w:r>
      <w:r w:rsidR="008B470B" w:rsidRPr="007838E6">
        <w:rPr>
          <w:lang w:val="ro-RO"/>
        </w:rPr>
        <w:sym w:font="Wingdings" w:char="F06F"/>
      </w:r>
      <w:r w:rsidR="00FC3741">
        <w:rPr>
          <w:lang w:val="ro-RO"/>
        </w:rPr>
        <w:t xml:space="preserve"> NU;  </w:t>
      </w:r>
      <w:r>
        <w:rPr>
          <w:lang w:val="ro-RO"/>
        </w:rPr>
        <w:t xml:space="preserve">X </w:t>
      </w:r>
      <w:r w:rsidR="008B470B" w:rsidRPr="007838E6">
        <w:rPr>
          <w:lang w:val="ro-RO"/>
        </w:rPr>
        <w:t>Nu există informații</w:t>
      </w:r>
    </w:p>
    <w:p w14:paraId="1F7B949A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63009157" w14:textId="77777777" w:rsidR="008B470B" w:rsidRDefault="0001469B" w:rsidP="008B470B">
      <w:pPr>
        <w:rPr>
          <w:lang w:val="ro-RO"/>
        </w:rPr>
      </w:pPr>
      <w:r>
        <w:rPr>
          <w:lang w:val="ro-RO"/>
        </w:rPr>
        <w:t xml:space="preserve">X </w:t>
      </w:r>
      <w:r w:rsidR="008B470B">
        <w:rPr>
          <w:lang w:val="ro-RO"/>
        </w:rPr>
        <w:t xml:space="preserve">La nivel național;  </w:t>
      </w:r>
      <w:r>
        <w:rPr>
          <w:lang w:val="ro-RO"/>
        </w:rPr>
        <w:sym w:font="Wingdings" w:char="F06F"/>
      </w:r>
      <w:r w:rsidR="008B470B">
        <w:rPr>
          <w:lang w:val="ro-RO"/>
        </w:rPr>
        <w:t xml:space="preserve"> La nivel internațional;  </w:t>
      </w:r>
      <w:r w:rsidR="008B470B">
        <w:rPr>
          <w:lang w:val="ro-RO"/>
        </w:rPr>
        <w:sym w:font="Wingdings" w:char="F06F"/>
      </w:r>
      <w:r w:rsidR="008B470B">
        <w:rPr>
          <w:lang w:val="ro-RO"/>
        </w:rPr>
        <w:t xml:space="preserve"> Nu există informații</w:t>
      </w:r>
    </w:p>
    <w:p w14:paraId="27D495B1" w14:textId="77777777" w:rsidR="0001469B" w:rsidRPr="0026436C" w:rsidRDefault="0001469B" w:rsidP="008B470B">
      <w:pPr>
        <w:rPr>
          <w:lang w:val="ro-RO"/>
        </w:rPr>
      </w:pPr>
    </w:p>
    <w:p w14:paraId="217F6E09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lastRenderedPageBreak/>
        <w:t>Concluzie:</w:t>
      </w:r>
      <w:r w:rsidR="0001469B">
        <w:rPr>
          <w:b/>
          <w:lang w:val="ro-RO"/>
        </w:rPr>
        <w:t xml:space="preserve"> Potențialul competitiv = 0</w:t>
      </w:r>
    </w:p>
    <w:p w14:paraId="30AD14BB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7B010C04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7236FD98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2F473053" w14:textId="77777777" w:rsidR="000079FC" w:rsidRDefault="000079FC" w:rsidP="00221DD2">
      <w:pPr>
        <w:pStyle w:val="Heading3"/>
        <w:spacing w:before="0"/>
        <w:rPr>
          <w:rFonts w:asciiTheme="minorHAnsi" w:hAnsiTheme="minorHAnsi"/>
          <w:color w:val="FF0000"/>
          <w:lang w:val="ro-RO"/>
        </w:rPr>
      </w:pPr>
    </w:p>
    <w:p w14:paraId="4FDB2E23" w14:textId="43E7D0EF" w:rsidR="00221DD2" w:rsidRPr="00EA2856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EA2856">
        <w:rPr>
          <w:rFonts w:asciiTheme="minorHAnsi" w:hAnsiTheme="minorHAnsi"/>
          <w:color w:val="auto"/>
          <w:lang w:val="ro-RO"/>
        </w:rPr>
        <w:t>III.3. Potențialul inovativ  (PI)</w:t>
      </w:r>
    </w:p>
    <w:p w14:paraId="2685C723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75355C0F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1B199D31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40B03073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423F88D7" w14:textId="77777777" w:rsidR="00221DD2" w:rsidRPr="001F3418" w:rsidRDefault="00221DD2" w:rsidP="00221DD2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A83488">
        <w:rPr>
          <w:b/>
          <w:i/>
          <w:lang w:val="ro-RO"/>
        </w:rPr>
        <w:t>Concluzie:</w:t>
      </w:r>
      <w:r w:rsidRPr="00A83488">
        <w:rPr>
          <w:b/>
          <w:lang w:val="ro-RO"/>
        </w:rPr>
        <w:t xml:space="preserve"> </w:t>
      </w:r>
      <w:r w:rsidRPr="001F3418">
        <w:rPr>
          <w:b/>
          <w:lang w:val="ro-RO"/>
        </w:rPr>
        <w:t xml:space="preserve">Potențialul inovativ </w:t>
      </w:r>
      <w:r w:rsidR="00EA2856">
        <w:rPr>
          <w:b/>
          <w:lang w:val="ro-RO"/>
        </w:rPr>
        <w:t>= 0</w:t>
      </w:r>
    </w:p>
    <w:p w14:paraId="1A716A83" w14:textId="77777777" w:rsidR="007838E6" w:rsidRPr="003B6D87" w:rsidRDefault="007838E6" w:rsidP="007838E6">
      <w:pPr>
        <w:rPr>
          <w:lang w:val="ro-RO"/>
        </w:rPr>
      </w:pPr>
    </w:p>
    <w:p w14:paraId="0C0FE53B" w14:textId="77777777" w:rsidR="007838E6" w:rsidRPr="009D6FBC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58D9C067" w14:textId="77777777" w:rsidR="007838E6" w:rsidRDefault="007838E6" w:rsidP="007838E6">
      <w:pPr>
        <w:spacing w:after="0"/>
        <w:rPr>
          <w:lang w:val="ro-RO"/>
        </w:rPr>
      </w:pPr>
    </w:p>
    <w:p w14:paraId="34B7238F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70DBED41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4029BB51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1C03F110" w14:textId="77777777" w:rsidR="007838E6" w:rsidRPr="00775E5D" w:rsidRDefault="007838E6" w:rsidP="00775E5D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EA2856">
        <w:rPr>
          <w:b/>
          <w:lang w:val="ro-RO"/>
        </w:rPr>
        <w:t>în economia locală/regională = -</w:t>
      </w:r>
      <w:r>
        <w:rPr>
          <w:b/>
          <w:lang w:val="ro-RO"/>
        </w:rPr>
        <w:t>1</w:t>
      </w:r>
    </w:p>
    <w:p w14:paraId="5E43B619" w14:textId="77777777" w:rsidR="007838E6" w:rsidRPr="009D6FBC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9D6FBC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66ADBB44" w14:textId="77777777" w:rsidR="007838E6" w:rsidRPr="009D6FBC" w:rsidRDefault="007838E6" w:rsidP="007838E6">
      <w:pPr>
        <w:spacing w:after="0"/>
        <w:rPr>
          <w:lang w:val="ro-RO"/>
        </w:rPr>
      </w:pPr>
    </w:p>
    <w:p w14:paraId="31F605E8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464D65D4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224859F9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4CB064C5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2616C611" w14:textId="77777777" w:rsidR="007838E6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52B92E40" w14:textId="77777777" w:rsidR="00EA2856" w:rsidRDefault="00EA2856" w:rsidP="00775E5D">
      <w:pPr>
        <w:spacing w:line="240" w:lineRule="auto"/>
        <w:rPr>
          <w:lang w:val="ro-RO"/>
        </w:rPr>
      </w:pPr>
      <w:r w:rsidRPr="00FC3741">
        <w:rPr>
          <w:b/>
          <w:lang w:val="ro-RO"/>
        </w:rPr>
        <w:t xml:space="preserve">X = </w:t>
      </w:r>
      <w:r>
        <w:rPr>
          <w:b/>
          <w:lang w:val="ro-RO"/>
        </w:rPr>
        <w:t xml:space="preserve">-0,6 - </w:t>
      </w:r>
      <w:r w:rsidRPr="00EA2856">
        <w:rPr>
          <w:b/>
          <w:lang w:val="ro-RO"/>
        </w:rPr>
        <w:t>Sectorul nu este competitiv, dar pot fi implementate măsuri de dezvoltare</w:t>
      </w:r>
    </w:p>
    <w:p w14:paraId="2530304F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44B9FF1F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2E7D197C" w14:textId="77777777" w:rsidR="001F3418" w:rsidRDefault="001F3418" w:rsidP="00775E5D">
      <w:pPr>
        <w:spacing w:after="0" w:line="240" w:lineRule="auto"/>
        <w:rPr>
          <w:lang w:val="ro-RO"/>
        </w:rPr>
      </w:pPr>
    </w:p>
    <w:p w14:paraId="10477FFE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2205F3DD" w14:textId="77777777" w:rsidR="00FC3741" w:rsidRDefault="00FC3741" w:rsidP="00775E5D">
      <w:pPr>
        <w:spacing w:after="0" w:line="240" w:lineRule="auto"/>
        <w:rPr>
          <w:b/>
          <w:lang w:val="ro-RO"/>
        </w:rPr>
      </w:pPr>
    </w:p>
    <w:p w14:paraId="3334DC7E" w14:textId="77777777" w:rsidR="00B92B0D" w:rsidRPr="00BB3AF0" w:rsidRDefault="00B92B0D" w:rsidP="00BB3AF0">
      <w:pPr>
        <w:jc w:val="both"/>
        <w:rPr>
          <w:lang w:val="ro-RO"/>
        </w:rPr>
      </w:pPr>
    </w:p>
    <w:sectPr w:rsidR="00B92B0D" w:rsidRPr="00BB3AF0" w:rsidSect="00521CD3">
      <w:headerReference w:type="default" r:id="rId15"/>
      <w:footerReference w:type="default" r:id="rId16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49C31" w14:textId="77777777" w:rsidR="00D35820" w:rsidRDefault="00D35820" w:rsidP="008B60FE">
      <w:pPr>
        <w:spacing w:after="0" w:line="240" w:lineRule="auto"/>
      </w:pPr>
      <w:r>
        <w:separator/>
      </w:r>
    </w:p>
  </w:endnote>
  <w:endnote w:type="continuationSeparator" w:id="0">
    <w:p w14:paraId="3BC87D83" w14:textId="77777777" w:rsidR="00D35820" w:rsidRDefault="00D35820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60EA3206" w14:textId="77777777" w:rsidR="00C60401" w:rsidRDefault="00C60401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45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8DE753" w14:textId="77777777" w:rsidR="00C60401" w:rsidRDefault="00C604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CFD74" w14:textId="77777777" w:rsidR="00D35820" w:rsidRDefault="00D35820" w:rsidP="008B60FE">
      <w:pPr>
        <w:spacing w:after="0" w:line="240" w:lineRule="auto"/>
      </w:pPr>
      <w:r>
        <w:separator/>
      </w:r>
    </w:p>
  </w:footnote>
  <w:footnote w:type="continuationSeparator" w:id="0">
    <w:p w14:paraId="63035B5F" w14:textId="77777777" w:rsidR="00D35820" w:rsidRDefault="00D35820" w:rsidP="008B60FE">
      <w:pPr>
        <w:spacing w:after="0" w:line="240" w:lineRule="auto"/>
      </w:pPr>
      <w:r>
        <w:continuationSeparator/>
      </w:r>
    </w:p>
  </w:footnote>
  <w:footnote w:id="1">
    <w:p w14:paraId="3E2A6E66" w14:textId="77777777" w:rsidR="00C60401" w:rsidRPr="00FF2EFB" w:rsidRDefault="00C60401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9331E" w14:textId="7B94165C" w:rsidR="00E9453B" w:rsidRPr="00E9453B" w:rsidRDefault="00E9453B">
    <w:pPr>
      <w:pStyle w:val="Header"/>
      <w:rPr>
        <w:lang w:val="ro-RO"/>
      </w:rPr>
    </w:pPr>
    <w:r>
      <w:rPr>
        <w:lang w:val="ro-RO"/>
      </w:rPr>
      <w:t>Anexa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E15B9"/>
    <w:multiLevelType w:val="hybridMultilevel"/>
    <w:tmpl w:val="7594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"/>
  </w:num>
  <w:num w:numId="6">
    <w:abstractNumId w:val="20"/>
  </w:num>
  <w:num w:numId="7">
    <w:abstractNumId w:val="15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  <w:num w:numId="14">
    <w:abstractNumId w:val="2"/>
  </w:num>
  <w:num w:numId="15">
    <w:abstractNumId w:val="19"/>
  </w:num>
  <w:num w:numId="16">
    <w:abstractNumId w:val="3"/>
  </w:num>
  <w:num w:numId="17">
    <w:abstractNumId w:val="16"/>
  </w:num>
  <w:num w:numId="18">
    <w:abstractNumId w:val="12"/>
  </w:num>
  <w:num w:numId="19">
    <w:abstractNumId w:val="7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079FC"/>
    <w:rsid w:val="00013100"/>
    <w:rsid w:val="0001469B"/>
    <w:rsid w:val="00015EB0"/>
    <w:rsid w:val="00016742"/>
    <w:rsid w:val="00022E59"/>
    <w:rsid w:val="000245D7"/>
    <w:rsid w:val="000304DB"/>
    <w:rsid w:val="0003126D"/>
    <w:rsid w:val="00031BC3"/>
    <w:rsid w:val="0005254A"/>
    <w:rsid w:val="0005720B"/>
    <w:rsid w:val="0005744B"/>
    <w:rsid w:val="000626AD"/>
    <w:rsid w:val="00071345"/>
    <w:rsid w:val="000745BE"/>
    <w:rsid w:val="000873BB"/>
    <w:rsid w:val="0009110F"/>
    <w:rsid w:val="000A38B4"/>
    <w:rsid w:val="000C616F"/>
    <w:rsid w:val="000D2BE8"/>
    <w:rsid w:val="000D7556"/>
    <w:rsid w:val="000E060C"/>
    <w:rsid w:val="000E08D0"/>
    <w:rsid w:val="000E3113"/>
    <w:rsid w:val="000E32EF"/>
    <w:rsid w:val="000E5A05"/>
    <w:rsid w:val="000F4822"/>
    <w:rsid w:val="000F78E5"/>
    <w:rsid w:val="001012D9"/>
    <w:rsid w:val="0010257B"/>
    <w:rsid w:val="00105914"/>
    <w:rsid w:val="001202BF"/>
    <w:rsid w:val="00122E5D"/>
    <w:rsid w:val="00126C28"/>
    <w:rsid w:val="00131BBD"/>
    <w:rsid w:val="0014009F"/>
    <w:rsid w:val="00141B56"/>
    <w:rsid w:val="00145F50"/>
    <w:rsid w:val="0015351C"/>
    <w:rsid w:val="001561CB"/>
    <w:rsid w:val="00157A8E"/>
    <w:rsid w:val="00160DE3"/>
    <w:rsid w:val="0016254B"/>
    <w:rsid w:val="001748D9"/>
    <w:rsid w:val="00181D8B"/>
    <w:rsid w:val="00187800"/>
    <w:rsid w:val="00191E7B"/>
    <w:rsid w:val="001A737C"/>
    <w:rsid w:val="001B12C1"/>
    <w:rsid w:val="001B3D31"/>
    <w:rsid w:val="001B576B"/>
    <w:rsid w:val="001B71FC"/>
    <w:rsid w:val="001C0801"/>
    <w:rsid w:val="001C1CDF"/>
    <w:rsid w:val="001C48CC"/>
    <w:rsid w:val="001D5179"/>
    <w:rsid w:val="001E0F6B"/>
    <w:rsid w:val="001E48B1"/>
    <w:rsid w:val="001E6FF9"/>
    <w:rsid w:val="001E7A2E"/>
    <w:rsid w:val="001F3418"/>
    <w:rsid w:val="002009C6"/>
    <w:rsid w:val="00206A49"/>
    <w:rsid w:val="00206C54"/>
    <w:rsid w:val="002216F9"/>
    <w:rsid w:val="00221DD2"/>
    <w:rsid w:val="00231D13"/>
    <w:rsid w:val="00242309"/>
    <w:rsid w:val="00251E64"/>
    <w:rsid w:val="00260E56"/>
    <w:rsid w:val="00265435"/>
    <w:rsid w:val="00272F0C"/>
    <w:rsid w:val="00273D10"/>
    <w:rsid w:val="0027489D"/>
    <w:rsid w:val="00276D04"/>
    <w:rsid w:val="0028659B"/>
    <w:rsid w:val="00296B2F"/>
    <w:rsid w:val="002A2715"/>
    <w:rsid w:val="002A2B13"/>
    <w:rsid w:val="002A453B"/>
    <w:rsid w:val="002A4A1C"/>
    <w:rsid w:val="002B26F7"/>
    <w:rsid w:val="002C1038"/>
    <w:rsid w:val="002C3F10"/>
    <w:rsid w:val="002C537B"/>
    <w:rsid w:val="002C65C7"/>
    <w:rsid w:val="002D23D5"/>
    <w:rsid w:val="002D3075"/>
    <w:rsid w:val="002D4AA5"/>
    <w:rsid w:val="002D54E5"/>
    <w:rsid w:val="002D67D1"/>
    <w:rsid w:val="002E11D1"/>
    <w:rsid w:val="002E258E"/>
    <w:rsid w:val="002E7548"/>
    <w:rsid w:val="002F4A97"/>
    <w:rsid w:val="002F4B33"/>
    <w:rsid w:val="00301258"/>
    <w:rsid w:val="00317C54"/>
    <w:rsid w:val="00322686"/>
    <w:rsid w:val="00327C02"/>
    <w:rsid w:val="00331F8C"/>
    <w:rsid w:val="003440D2"/>
    <w:rsid w:val="0035279B"/>
    <w:rsid w:val="00367F63"/>
    <w:rsid w:val="0037348A"/>
    <w:rsid w:val="003756DF"/>
    <w:rsid w:val="00377E02"/>
    <w:rsid w:val="0038011C"/>
    <w:rsid w:val="00381CFB"/>
    <w:rsid w:val="00390A5D"/>
    <w:rsid w:val="003A2170"/>
    <w:rsid w:val="003A3B48"/>
    <w:rsid w:val="003A48BA"/>
    <w:rsid w:val="003B0FCA"/>
    <w:rsid w:val="003B299D"/>
    <w:rsid w:val="003B6892"/>
    <w:rsid w:val="003C0F7B"/>
    <w:rsid w:val="003D1503"/>
    <w:rsid w:val="003D40E4"/>
    <w:rsid w:val="003D4297"/>
    <w:rsid w:val="003E0506"/>
    <w:rsid w:val="003E0C7E"/>
    <w:rsid w:val="003E7694"/>
    <w:rsid w:val="003F10EE"/>
    <w:rsid w:val="00403381"/>
    <w:rsid w:val="004042D8"/>
    <w:rsid w:val="00404E14"/>
    <w:rsid w:val="0041046A"/>
    <w:rsid w:val="00447B36"/>
    <w:rsid w:val="004515E7"/>
    <w:rsid w:val="0045681D"/>
    <w:rsid w:val="0045688A"/>
    <w:rsid w:val="00467969"/>
    <w:rsid w:val="004679D6"/>
    <w:rsid w:val="00470818"/>
    <w:rsid w:val="00473D0C"/>
    <w:rsid w:val="0048360D"/>
    <w:rsid w:val="00495D87"/>
    <w:rsid w:val="0049723C"/>
    <w:rsid w:val="004A1439"/>
    <w:rsid w:val="004A6814"/>
    <w:rsid w:val="004B0E02"/>
    <w:rsid w:val="004B22DF"/>
    <w:rsid w:val="004B3EF3"/>
    <w:rsid w:val="004B57B3"/>
    <w:rsid w:val="004C1706"/>
    <w:rsid w:val="004C4817"/>
    <w:rsid w:val="004D148E"/>
    <w:rsid w:val="004D38E4"/>
    <w:rsid w:val="004D7FD9"/>
    <w:rsid w:val="004E13F0"/>
    <w:rsid w:val="004F4519"/>
    <w:rsid w:val="00502845"/>
    <w:rsid w:val="00505099"/>
    <w:rsid w:val="00511C57"/>
    <w:rsid w:val="00512556"/>
    <w:rsid w:val="00514D25"/>
    <w:rsid w:val="0051705C"/>
    <w:rsid w:val="00521CD3"/>
    <w:rsid w:val="00521DAD"/>
    <w:rsid w:val="00540338"/>
    <w:rsid w:val="00542B0D"/>
    <w:rsid w:val="00543446"/>
    <w:rsid w:val="005644C2"/>
    <w:rsid w:val="005756A6"/>
    <w:rsid w:val="00575F06"/>
    <w:rsid w:val="00582D0D"/>
    <w:rsid w:val="005A3540"/>
    <w:rsid w:val="005C7788"/>
    <w:rsid w:val="005C7A46"/>
    <w:rsid w:val="005D3056"/>
    <w:rsid w:val="005D3A20"/>
    <w:rsid w:val="005D732C"/>
    <w:rsid w:val="005F3D8D"/>
    <w:rsid w:val="005F3DF5"/>
    <w:rsid w:val="005F7E79"/>
    <w:rsid w:val="0060479A"/>
    <w:rsid w:val="0060661A"/>
    <w:rsid w:val="00607B17"/>
    <w:rsid w:val="0062387A"/>
    <w:rsid w:val="00625A43"/>
    <w:rsid w:val="00655707"/>
    <w:rsid w:val="0066720B"/>
    <w:rsid w:val="00671F3C"/>
    <w:rsid w:val="00676E95"/>
    <w:rsid w:val="00677510"/>
    <w:rsid w:val="00680D29"/>
    <w:rsid w:val="0068404A"/>
    <w:rsid w:val="00694769"/>
    <w:rsid w:val="00696282"/>
    <w:rsid w:val="00697E8F"/>
    <w:rsid w:val="00697EE3"/>
    <w:rsid w:val="006A49DE"/>
    <w:rsid w:val="006A4E7A"/>
    <w:rsid w:val="006A5A3C"/>
    <w:rsid w:val="006A6109"/>
    <w:rsid w:val="006B2B21"/>
    <w:rsid w:val="006B4BC0"/>
    <w:rsid w:val="006C1A38"/>
    <w:rsid w:val="006C2560"/>
    <w:rsid w:val="006D56C4"/>
    <w:rsid w:val="006E785D"/>
    <w:rsid w:val="006F0E9A"/>
    <w:rsid w:val="006F3004"/>
    <w:rsid w:val="00701C66"/>
    <w:rsid w:val="00701E7A"/>
    <w:rsid w:val="00703C9E"/>
    <w:rsid w:val="007045F6"/>
    <w:rsid w:val="00716301"/>
    <w:rsid w:val="0072613D"/>
    <w:rsid w:val="007273B7"/>
    <w:rsid w:val="00732A24"/>
    <w:rsid w:val="00735607"/>
    <w:rsid w:val="00736B69"/>
    <w:rsid w:val="007372D5"/>
    <w:rsid w:val="00740FF5"/>
    <w:rsid w:val="007423C0"/>
    <w:rsid w:val="0074725B"/>
    <w:rsid w:val="00747A0C"/>
    <w:rsid w:val="00747D65"/>
    <w:rsid w:val="00763C5D"/>
    <w:rsid w:val="00775E5D"/>
    <w:rsid w:val="007838E6"/>
    <w:rsid w:val="00784A94"/>
    <w:rsid w:val="00786335"/>
    <w:rsid w:val="00786E49"/>
    <w:rsid w:val="007877EB"/>
    <w:rsid w:val="007939B7"/>
    <w:rsid w:val="00794122"/>
    <w:rsid w:val="007A4E05"/>
    <w:rsid w:val="007B21BE"/>
    <w:rsid w:val="007B6056"/>
    <w:rsid w:val="007C0A1D"/>
    <w:rsid w:val="007C6501"/>
    <w:rsid w:val="007D3903"/>
    <w:rsid w:val="007D7F0B"/>
    <w:rsid w:val="007E1644"/>
    <w:rsid w:val="007F0B98"/>
    <w:rsid w:val="007F2031"/>
    <w:rsid w:val="007F52BE"/>
    <w:rsid w:val="007F6EE7"/>
    <w:rsid w:val="007F76FD"/>
    <w:rsid w:val="00802ACD"/>
    <w:rsid w:val="008036E2"/>
    <w:rsid w:val="00813960"/>
    <w:rsid w:val="00813C3B"/>
    <w:rsid w:val="008317A5"/>
    <w:rsid w:val="00832B85"/>
    <w:rsid w:val="008458B5"/>
    <w:rsid w:val="00847170"/>
    <w:rsid w:val="00854CEB"/>
    <w:rsid w:val="0086643C"/>
    <w:rsid w:val="0086645B"/>
    <w:rsid w:val="00877398"/>
    <w:rsid w:val="00877D0B"/>
    <w:rsid w:val="00886185"/>
    <w:rsid w:val="00887D42"/>
    <w:rsid w:val="0089043B"/>
    <w:rsid w:val="008A062D"/>
    <w:rsid w:val="008A1EF1"/>
    <w:rsid w:val="008A4F9F"/>
    <w:rsid w:val="008A5E7F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69AF"/>
    <w:rsid w:val="008D15EB"/>
    <w:rsid w:val="008D1630"/>
    <w:rsid w:val="008D46A5"/>
    <w:rsid w:val="008D6C16"/>
    <w:rsid w:val="008E1A37"/>
    <w:rsid w:val="008E3305"/>
    <w:rsid w:val="008E68F0"/>
    <w:rsid w:val="008E7AB6"/>
    <w:rsid w:val="008E7DA5"/>
    <w:rsid w:val="008F0CAA"/>
    <w:rsid w:val="008F0DEC"/>
    <w:rsid w:val="008F2593"/>
    <w:rsid w:val="008F6944"/>
    <w:rsid w:val="009017A9"/>
    <w:rsid w:val="009029D1"/>
    <w:rsid w:val="009049CC"/>
    <w:rsid w:val="00904BFC"/>
    <w:rsid w:val="00910DD8"/>
    <w:rsid w:val="00912640"/>
    <w:rsid w:val="009161F1"/>
    <w:rsid w:val="009233E2"/>
    <w:rsid w:val="009268F5"/>
    <w:rsid w:val="00936D27"/>
    <w:rsid w:val="00945DBC"/>
    <w:rsid w:val="00950326"/>
    <w:rsid w:val="00950402"/>
    <w:rsid w:val="00960AD7"/>
    <w:rsid w:val="00963E28"/>
    <w:rsid w:val="0096408A"/>
    <w:rsid w:val="009650B2"/>
    <w:rsid w:val="00972374"/>
    <w:rsid w:val="00976CCE"/>
    <w:rsid w:val="00977FEE"/>
    <w:rsid w:val="00980DCD"/>
    <w:rsid w:val="00987D22"/>
    <w:rsid w:val="0099305F"/>
    <w:rsid w:val="00993312"/>
    <w:rsid w:val="009939D5"/>
    <w:rsid w:val="00993E32"/>
    <w:rsid w:val="00994789"/>
    <w:rsid w:val="009A198A"/>
    <w:rsid w:val="009A72C1"/>
    <w:rsid w:val="009B309C"/>
    <w:rsid w:val="009B477D"/>
    <w:rsid w:val="009B4D6D"/>
    <w:rsid w:val="009C0137"/>
    <w:rsid w:val="009C0D33"/>
    <w:rsid w:val="009C7237"/>
    <w:rsid w:val="009D661D"/>
    <w:rsid w:val="009D6FBC"/>
    <w:rsid w:val="009E16DA"/>
    <w:rsid w:val="009F3D94"/>
    <w:rsid w:val="009F4543"/>
    <w:rsid w:val="00A00B4E"/>
    <w:rsid w:val="00A03313"/>
    <w:rsid w:val="00A14D20"/>
    <w:rsid w:val="00A15107"/>
    <w:rsid w:val="00A15A3F"/>
    <w:rsid w:val="00A16501"/>
    <w:rsid w:val="00A23A7E"/>
    <w:rsid w:val="00A26505"/>
    <w:rsid w:val="00A27B84"/>
    <w:rsid w:val="00A32B9B"/>
    <w:rsid w:val="00A34308"/>
    <w:rsid w:val="00A34CA5"/>
    <w:rsid w:val="00A375A6"/>
    <w:rsid w:val="00A4510E"/>
    <w:rsid w:val="00A50B1C"/>
    <w:rsid w:val="00A5129A"/>
    <w:rsid w:val="00A530D4"/>
    <w:rsid w:val="00A55A45"/>
    <w:rsid w:val="00A64BBD"/>
    <w:rsid w:val="00A727C7"/>
    <w:rsid w:val="00A73C03"/>
    <w:rsid w:val="00A83488"/>
    <w:rsid w:val="00A85780"/>
    <w:rsid w:val="00A94045"/>
    <w:rsid w:val="00AA6C7C"/>
    <w:rsid w:val="00AB65AE"/>
    <w:rsid w:val="00AC0CF3"/>
    <w:rsid w:val="00AC7340"/>
    <w:rsid w:val="00AD2AA9"/>
    <w:rsid w:val="00AD44B9"/>
    <w:rsid w:val="00AD6225"/>
    <w:rsid w:val="00AE031C"/>
    <w:rsid w:val="00AF0128"/>
    <w:rsid w:val="00B01270"/>
    <w:rsid w:val="00B058B1"/>
    <w:rsid w:val="00B06FED"/>
    <w:rsid w:val="00B07971"/>
    <w:rsid w:val="00B17902"/>
    <w:rsid w:val="00B24224"/>
    <w:rsid w:val="00B26A8C"/>
    <w:rsid w:val="00B27728"/>
    <w:rsid w:val="00B42EA4"/>
    <w:rsid w:val="00B43147"/>
    <w:rsid w:val="00B43701"/>
    <w:rsid w:val="00B43F19"/>
    <w:rsid w:val="00B47321"/>
    <w:rsid w:val="00B52E77"/>
    <w:rsid w:val="00B5443C"/>
    <w:rsid w:val="00B55806"/>
    <w:rsid w:val="00B55DED"/>
    <w:rsid w:val="00B56850"/>
    <w:rsid w:val="00B56B25"/>
    <w:rsid w:val="00B62EC0"/>
    <w:rsid w:val="00B75031"/>
    <w:rsid w:val="00B76B99"/>
    <w:rsid w:val="00B92B0D"/>
    <w:rsid w:val="00B957E1"/>
    <w:rsid w:val="00B964F9"/>
    <w:rsid w:val="00BA24FC"/>
    <w:rsid w:val="00BA25B3"/>
    <w:rsid w:val="00BA4858"/>
    <w:rsid w:val="00BA537C"/>
    <w:rsid w:val="00BA62D9"/>
    <w:rsid w:val="00BB3AF0"/>
    <w:rsid w:val="00BC2D8A"/>
    <w:rsid w:val="00BC6001"/>
    <w:rsid w:val="00BD4E02"/>
    <w:rsid w:val="00BD5E93"/>
    <w:rsid w:val="00BD70F6"/>
    <w:rsid w:val="00BF6F6D"/>
    <w:rsid w:val="00C02908"/>
    <w:rsid w:val="00C1284C"/>
    <w:rsid w:val="00C20E50"/>
    <w:rsid w:val="00C22A02"/>
    <w:rsid w:val="00C23F5F"/>
    <w:rsid w:val="00C33313"/>
    <w:rsid w:val="00C41C31"/>
    <w:rsid w:val="00C45788"/>
    <w:rsid w:val="00C5001E"/>
    <w:rsid w:val="00C60401"/>
    <w:rsid w:val="00C6342D"/>
    <w:rsid w:val="00C64173"/>
    <w:rsid w:val="00C6598D"/>
    <w:rsid w:val="00C676E7"/>
    <w:rsid w:val="00C7113E"/>
    <w:rsid w:val="00C73ACB"/>
    <w:rsid w:val="00C76467"/>
    <w:rsid w:val="00C76F6B"/>
    <w:rsid w:val="00C77260"/>
    <w:rsid w:val="00C80D7A"/>
    <w:rsid w:val="00C847BA"/>
    <w:rsid w:val="00C932BC"/>
    <w:rsid w:val="00CC5C91"/>
    <w:rsid w:val="00CD01DE"/>
    <w:rsid w:val="00CD4296"/>
    <w:rsid w:val="00CD4E65"/>
    <w:rsid w:val="00CD6805"/>
    <w:rsid w:val="00CD7461"/>
    <w:rsid w:val="00CE26AC"/>
    <w:rsid w:val="00CF70FD"/>
    <w:rsid w:val="00D03A00"/>
    <w:rsid w:val="00D117D6"/>
    <w:rsid w:val="00D12AF8"/>
    <w:rsid w:val="00D16398"/>
    <w:rsid w:val="00D168DA"/>
    <w:rsid w:val="00D16EF0"/>
    <w:rsid w:val="00D21BB1"/>
    <w:rsid w:val="00D26DD6"/>
    <w:rsid w:val="00D35820"/>
    <w:rsid w:val="00D42AA9"/>
    <w:rsid w:val="00D43D93"/>
    <w:rsid w:val="00D46253"/>
    <w:rsid w:val="00D53175"/>
    <w:rsid w:val="00D5604E"/>
    <w:rsid w:val="00D646AF"/>
    <w:rsid w:val="00D65962"/>
    <w:rsid w:val="00D83048"/>
    <w:rsid w:val="00D840BF"/>
    <w:rsid w:val="00D93536"/>
    <w:rsid w:val="00D96108"/>
    <w:rsid w:val="00DA4145"/>
    <w:rsid w:val="00DA4734"/>
    <w:rsid w:val="00DA5C84"/>
    <w:rsid w:val="00DB5DA5"/>
    <w:rsid w:val="00DB67D5"/>
    <w:rsid w:val="00DB70E9"/>
    <w:rsid w:val="00DB78B0"/>
    <w:rsid w:val="00DC3BD5"/>
    <w:rsid w:val="00DC43B1"/>
    <w:rsid w:val="00DC6750"/>
    <w:rsid w:val="00DC720F"/>
    <w:rsid w:val="00DD1506"/>
    <w:rsid w:val="00DD5195"/>
    <w:rsid w:val="00DE17CF"/>
    <w:rsid w:val="00DE1BE7"/>
    <w:rsid w:val="00DF017D"/>
    <w:rsid w:val="00DF1717"/>
    <w:rsid w:val="00DF2203"/>
    <w:rsid w:val="00DF2E02"/>
    <w:rsid w:val="00DF3E10"/>
    <w:rsid w:val="00DF4761"/>
    <w:rsid w:val="00DF7D3D"/>
    <w:rsid w:val="00E0620F"/>
    <w:rsid w:val="00E118A2"/>
    <w:rsid w:val="00E16186"/>
    <w:rsid w:val="00E24686"/>
    <w:rsid w:val="00E24C70"/>
    <w:rsid w:val="00E35A31"/>
    <w:rsid w:val="00E434C0"/>
    <w:rsid w:val="00E44A39"/>
    <w:rsid w:val="00E44B03"/>
    <w:rsid w:val="00E469B8"/>
    <w:rsid w:val="00E6418F"/>
    <w:rsid w:val="00E65F24"/>
    <w:rsid w:val="00E82714"/>
    <w:rsid w:val="00E87760"/>
    <w:rsid w:val="00E878C3"/>
    <w:rsid w:val="00E9453B"/>
    <w:rsid w:val="00EA1595"/>
    <w:rsid w:val="00EA2856"/>
    <w:rsid w:val="00EA521C"/>
    <w:rsid w:val="00EB0260"/>
    <w:rsid w:val="00EB54B3"/>
    <w:rsid w:val="00EE1A4A"/>
    <w:rsid w:val="00EE20DC"/>
    <w:rsid w:val="00EE7E3E"/>
    <w:rsid w:val="00EF5EA0"/>
    <w:rsid w:val="00F023A5"/>
    <w:rsid w:val="00F05B9D"/>
    <w:rsid w:val="00F2326D"/>
    <w:rsid w:val="00F24503"/>
    <w:rsid w:val="00F45BC1"/>
    <w:rsid w:val="00F52B28"/>
    <w:rsid w:val="00F65D14"/>
    <w:rsid w:val="00F675EE"/>
    <w:rsid w:val="00F704C4"/>
    <w:rsid w:val="00F72914"/>
    <w:rsid w:val="00F72F32"/>
    <w:rsid w:val="00F73CC6"/>
    <w:rsid w:val="00F74DB3"/>
    <w:rsid w:val="00F90AB0"/>
    <w:rsid w:val="00F91FA2"/>
    <w:rsid w:val="00F93ABB"/>
    <w:rsid w:val="00F96841"/>
    <w:rsid w:val="00FA46B7"/>
    <w:rsid w:val="00FA6143"/>
    <w:rsid w:val="00FA6681"/>
    <w:rsid w:val="00FB0B6C"/>
    <w:rsid w:val="00FC0AC2"/>
    <w:rsid w:val="00FC1BA7"/>
    <w:rsid w:val="00FC3741"/>
    <w:rsid w:val="00FC3BA3"/>
    <w:rsid w:val="00FD43F2"/>
    <w:rsid w:val="00FD4C84"/>
    <w:rsid w:val="00FD51B2"/>
    <w:rsid w:val="00FE23E2"/>
    <w:rsid w:val="00FE3C8D"/>
    <w:rsid w:val="00FE5351"/>
    <w:rsid w:val="00FE6BD8"/>
    <w:rsid w:val="00FF1EE1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1134"/>
  <w15:docId w15:val="{772AFD41-CEE9-47AE-8FA4-B03D387D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Distributia%20apei\fisa%20sectoriala%20distributia%20ape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distribu</a:t>
            </a:r>
            <a:r>
              <a:rPr lang="ro-RO" sz="1200"/>
              <a:t>ț</a:t>
            </a:r>
            <a:r>
              <a:rPr lang="en-US" sz="1200"/>
              <a:t>ia apei</a:t>
            </a:r>
            <a:r>
              <a:rPr lang="ro-RO" sz="1200" baseline="0"/>
              <a:t>, salubritate, gestionarea deșeurilor, decontaminare, 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3.5</c:v>
                </c:pt>
                <c:pt idx="1">
                  <c:v>3.6</c:v>
                </c:pt>
                <c:pt idx="2">
                  <c:v>3.1</c:v>
                </c:pt>
                <c:pt idx="3">
                  <c:v>3.2</c:v>
                </c:pt>
                <c:pt idx="4">
                  <c:v>3.1</c:v>
                </c:pt>
                <c:pt idx="5">
                  <c:v>3.1</c:v>
                </c:pt>
                <c:pt idx="6">
                  <c:v>3.3</c:v>
                </c:pt>
                <c:pt idx="7">
                  <c:v>3.4</c:v>
                </c:pt>
                <c:pt idx="8">
                  <c:v>3.5</c:v>
                </c:pt>
                <c:pt idx="9">
                  <c:v>3.6</c:v>
                </c:pt>
                <c:pt idx="10">
                  <c:v>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96C-4919-B3AF-62DB40B75B82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2.2000000000000002</c:v>
                </c:pt>
                <c:pt idx="1">
                  <c:v>2.4</c:v>
                </c:pt>
                <c:pt idx="2">
                  <c:v>2.4</c:v>
                </c:pt>
                <c:pt idx="3">
                  <c:v>2.4</c:v>
                </c:pt>
                <c:pt idx="4">
                  <c:v>2.2999999999999998</c:v>
                </c:pt>
                <c:pt idx="5">
                  <c:v>2.4</c:v>
                </c:pt>
                <c:pt idx="6">
                  <c:v>2.5</c:v>
                </c:pt>
                <c:pt idx="7">
                  <c:v>2.6</c:v>
                </c:pt>
                <c:pt idx="8">
                  <c:v>2.7</c:v>
                </c:pt>
                <c:pt idx="9">
                  <c:v>2.7</c:v>
                </c:pt>
                <c:pt idx="10">
                  <c:v>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96C-4919-B3AF-62DB40B75B82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1.5</c:v>
                </c:pt>
                <c:pt idx="1">
                  <c:v>1.6</c:v>
                </c:pt>
                <c:pt idx="2">
                  <c:v>1.5</c:v>
                </c:pt>
                <c:pt idx="3">
                  <c:v>1.4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1.6</c:v>
                </c:pt>
                <c:pt idx="9">
                  <c:v>1.6</c:v>
                </c:pt>
                <c:pt idx="10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96C-4919-B3AF-62DB40B75B82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1.7</c:v>
                </c:pt>
                <c:pt idx="1">
                  <c:v>1.9000000000000001</c:v>
                </c:pt>
                <c:pt idx="2">
                  <c:v>1.7</c:v>
                </c:pt>
                <c:pt idx="3">
                  <c:v>1.8</c:v>
                </c:pt>
                <c:pt idx="4">
                  <c:v>1.7</c:v>
                </c:pt>
                <c:pt idx="5">
                  <c:v>1.8</c:v>
                </c:pt>
                <c:pt idx="6">
                  <c:v>1.6</c:v>
                </c:pt>
                <c:pt idx="7">
                  <c:v>1.6</c:v>
                </c:pt>
                <c:pt idx="8">
                  <c:v>1.6</c:v>
                </c:pt>
                <c:pt idx="9">
                  <c:v>1.7</c:v>
                </c:pt>
                <c:pt idx="10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96C-4919-B3AF-62DB40B75B82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2.8</c:v>
                </c:pt>
                <c:pt idx="1">
                  <c:v>3</c:v>
                </c:pt>
                <c:pt idx="2">
                  <c:v>2.7</c:v>
                </c:pt>
                <c:pt idx="3">
                  <c:v>2.5</c:v>
                </c:pt>
                <c:pt idx="4">
                  <c:v>2.4</c:v>
                </c:pt>
                <c:pt idx="5">
                  <c:v>2.6</c:v>
                </c:pt>
                <c:pt idx="6">
                  <c:v>2.8</c:v>
                </c:pt>
                <c:pt idx="7">
                  <c:v>2.7</c:v>
                </c:pt>
                <c:pt idx="8">
                  <c:v>2.8</c:v>
                </c:pt>
                <c:pt idx="9">
                  <c:v>2.7</c:v>
                </c:pt>
                <c:pt idx="10">
                  <c:v>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96C-4919-B3AF-62DB40B75B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8272"/>
        <c:axId val="565297288"/>
      </c:lineChart>
      <c:catAx>
        <c:axId val="565288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7288"/>
        <c:crosses val="autoZero"/>
        <c:auto val="1"/>
        <c:lblAlgn val="ctr"/>
        <c:lblOffset val="100"/>
        <c:noMultiLvlLbl val="0"/>
      </c:catAx>
      <c:valAx>
        <c:axId val="5652972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28827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distribuția apei, salubritate, gestionarea deșeurilor, decontaminare,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salariați'!$B$4:$L$4</c:f>
              <c:numCache>
                <c:formatCode>General</c:formatCode>
                <c:ptCount val="11"/>
                <c:pt idx="0">
                  <c:v>3202</c:v>
                </c:pt>
                <c:pt idx="1">
                  <c:v>3060</c:v>
                </c:pt>
                <c:pt idx="2">
                  <c:v>2903</c:v>
                </c:pt>
                <c:pt idx="3">
                  <c:v>2777</c:v>
                </c:pt>
                <c:pt idx="4">
                  <c:v>2768</c:v>
                </c:pt>
                <c:pt idx="5">
                  <c:v>2773</c:v>
                </c:pt>
                <c:pt idx="6">
                  <c:v>2788</c:v>
                </c:pt>
                <c:pt idx="7">
                  <c:v>2800</c:v>
                </c:pt>
                <c:pt idx="8">
                  <c:v>2921</c:v>
                </c:pt>
                <c:pt idx="9">
                  <c:v>2960</c:v>
                </c:pt>
                <c:pt idx="10">
                  <c:v>3027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D76-43C3-A442-E4C87F75FA7A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salariați'!$B$5:$L$5</c:f>
              <c:numCache>
                <c:formatCode>General</c:formatCode>
                <c:ptCount val="11"/>
                <c:pt idx="0">
                  <c:v>1620</c:v>
                </c:pt>
                <c:pt idx="1">
                  <c:v>1925</c:v>
                </c:pt>
                <c:pt idx="2">
                  <c:v>1638</c:v>
                </c:pt>
                <c:pt idx="3">
                  <c:v>1862</c:v>
                </c:pt>
                <c:pt idx="4">
                  <c:v>1912</c:v>
                </c:pt>
                <c:pt idx="5">
                  <c:v>1872</c:v>
                </c:pt>
                <c:pt idx="6">
                  <c:v>1940</c:v>
                </c:pt>
                <c:pt idx="7">
                  <c:v>1915</c:v>
                </c:pt>
                <c:pt idx="8">
                  <c:v>1818</c:v>
                </c:pt>
                <c:pt idx="9">
                  <c:v>1963</c:v>
                </c:pt>
                <c:pt idx="10">
                  <c:v>2039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D76-43C3-A442-E4C87F75FA7A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salariați'!$B$6:$L$6</c:f>
              <c:numCache>
                <c:formatCode>General</c:formatCode>
                <c:ptCount val="11"/>
                <c:pt idx="0">
                  <c:v>1078</c:v>
                </c:pt>
                <c:pt idx="1">
                  <c:v>1112</c:v>
                </c:pt>
                <c:pt idx="2">
                  <c:v>1132</c:v>
                </c:pt>
                <c:pt idx="3">
                  <c:v>1011</c:v>
                </c:pt>
                <c:pt idx="4">
                  <c:v>1148</c:v>
                </c:pt>
                <c:pt idx="5">
                  <c:v>1089</c:v>
                </c:pt>
                <c:pt idx="6">
                  <c:v>975</c:v>
                </c:pt>
                <c:pt idx="7">
                  <c:v>1024</c:v>
                </c:pt>
                <c:pt idx="8">
                  <c:v>886</c:v>
                </c:pt>
                <c:pt idx="9">
                  <c:v>962</c:v>
                </c:pt>
                <c:pt idx="10">
                  <c:v>929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D76-43C3-A442-E4C87F75FA7A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salariați'!$B$7:$L$7</c:f>
              <c:numCache>
                <c:formatCode>General</c:formatCode>
                <c:ptCount val="11"/>
                <c:pt idx="0">
                  <c:v>1208</c:v>
                </c:pt>
                <c:pt idx="1">
                  <c:v>1277</c:v>
                </c:pt>
                <c:pt idx="2">
                  <c:v>1311</c:v>
                </c:pt>
                <c:pt idx="3">
                  <c:v>1317</c:v>
                </c:pt>
                <c:pt idx="4">
                  <c:v>1308</c:v>
                </c:pt>
                <c:pt idx="5">
                  <c:v>1395</c:v>
                </c:pt>
                <c:pt idx="6">
                  <c:v>1157</c:v>
                </c:pt>
                <c:pt idx="7">
                  <c:v>1238</c:v>
                </c:pt>
                <c:pt idx="8">
                  <c:v>1239</c:v>
                </c:pt>
                <c:pt idx="9">
                  <c:v>1236</c:v>
                </c:pt>
                <c:pt idx="10">
                  <c:v>1260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D76-43C3-A442-E4C87F75FA7A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salariați'!$B$8:$L$8</c:f>
              <c:numCache>
                <c:formatCode>General</c:formatCode>
                <c:ptCount val="11"/>
                <c:pt idx="0">
                  <c:v>2072</c:v>
                </c:pt>
                <c:pt idx="1">
                  <c:v>2114</c:v>
                </c:pt>
                <c:pt idx="2">
                  <c:v>2106</c:v>
                </c:pt>
                <c:pt idx="3">
                  <c:v>1957</c:v>
                </c:pt>
                <c:pt idx="4">
                  <c:v>1951</c:v>
                </c:pt>
                <c:pt idx="5">
                  <c:v>2126</c:v>
                </c:pt>
                <c:pt idx="6">
                  <c:v>2111</c:v>
                </c:pt>
                <c:pt idx="7">
                  <c:v>2171</c:v>
                </c:pt>
                <c:pt idx="8">
                  <c:v>2119</c:v>
                </c:pt>
                <c:pt idx="9">
                  <c:v>2058</c:v>
                </c:pt>
                <c:pt idx="10">
                  <c:v>2048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D76-43C3-A442-E4C87F75FA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5720"/>
        <c:axId val="565296504"/>
      </c:lineChart>
      <c:catAx>
        <c:axId val="565295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6504"/>
        <c:crosses val="autoZero"/>
        <c:auto val="1"/>
        <c:lblAlgn val="ctr"/>
        <c:lblOffset val="100"/>
        <c:noMultiLvlLbl val="0"/>
      </c:catAx>
      <c:valAx>
        <c:axId val="5652965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3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572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distribuția apei, salubritate, gestionarea</a:t>
            </a:r>
            <a:r>
              <a:rPr lang="ro-RO" sz="1200" baseline="0"/>
              <a:t> deșeurilor, decontaminare</a:t>
            </a:r>
            <a:r>
              <a:rPr lang="ro-RO" sz="1200"/>
              <a:t>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salarial'!$B$4:$L$4</c:f>
              <c:numCache>
                <c:formatCode>General</c:formatCode>
                <c:ptCount val="11"/>
                <c:pt idx="0">
                  <c:v>1465</c:v>
                </c:pt>
                <c:pt idx="1">
                  <c:v>1463</c:v>
                </c:pt>
                <c:pt idx="2">
                  <c:v>1748</c:v>
                </c:pt>
                <c:pt idx="3">
                  <c:v>1992</c:v>
                </c:pt>
                <c:pt idx="4">
                  <c:v>2100</c:v>
                </c:pt>
                <c:pt idx="5">
                  <c:v>1974</c:v>
                </c:pt>
                <c:pt idx="6">
                  <c:v>1984</c:v>
                </c:pt>
                <c:pt idx="7">
                  <c:v>2073</c:v>
                </c:pt>
                <c:pt idx="8">
                  <c:v>2224</c:v>
                </c:pt>
                <c:pt idx="9">
                  <c:v>2467</c:v>
                </c:pt>
                <c:pt idx="10">
                  <c:v>3241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726-40A0-B7D6-5B5F9C8F09B2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salarial'!$B$5:$L$5</c:f>
              <c:numCache>
                <c:formatCode>General</c:formatCode>
                <c:ptCount val="11"/>
                <c:pt idx="0">
                  <c:v>1273</c:v>
                </c:pt>
                <c:pt idx="1">
                  <c:v>1267</c:v>
                </c:pt>
                <c:pt idx="2">
                  <c:v>1454</c:v>
                </c:pt>
                <c:pt idx="3">
                  <c:v>1455</c:v>
                </c:pt>
                <c:pt idx="4">
                  <c:v>1432</c:v>
                </c:pt>
                <c:pt idx="5">
                  <c:v>1580</c:v>
                </c:pt>
                <c:pt idx="6">
                  <c:v>1645</c:v>
                </c:pt>
                <c:pt idx="7">
                  <c:v>1853</c:v>
                </c:pt>
                <c:pt idx="8">
                  <c:v>1965</c:v>
                </c:pt>
                <c:pt idx="9">
                  <c:v>2325</c:v>
                </c:pt>
                <c:pt idx="10">
                  <c:v>3108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726-40A0-B7D6-5B5F9C8F09B2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salarial'!$B$6:$L$6</c:f>
              <c:numCache>
                <c:formatCode>General</c:formatCode>
                <c:ptCount val="11"/>
                <c:pt idx="0">
                  <c:v>1379</c:v>
                </c:pt>
                <c:pt idx="1">
                  <c:v>1459</c:v>
                </c:pt>
                <c:pt idx="2">
                  <c:v>1562</c:v>
                </c:pt>
                <c:pt idx="3">
                  <c:v>1755</c:v>
                </c:pt>
                <c:pt idx="4">
                  <c:v>1681</c:v>
                </c:pt>
                <c:pt idx="5">
                  <c:v>1747</c:v>
                </c:pt>
                <c:pt idx="6">
                  <c:v>1951</c:v>
                </c:pt>
                <c:pt idx="7">
                  <c:v>2070</c:v>
                </c:pt>
                <c:pt idx="8">
                  <c:v>2242</c:v>
                </c:pt>
                <c:pt idx="9">
                  <c:v>2531</c:v>
                </c:pt>
                <c:pt idx="10">
                  <c:v>3239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726-40A0-B7D6-5B5F9C8F09B2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salarial'!$B$7:$L$7</c:f>
              <c:numCache>
                <c:formatCode>General</c:formatCode>
                <c:ptCount val="11"/>
                <c:pt idx="0">
                  <c:v>1219</c:v>
                </c:pt>
                <c:pt idx="1">
                  <c:v>1350</c:v>
                </c:pt>
                <c:pt idx="2">
                  <c:v>1369</c:v>
                </c:pt>
                <c:pt idx="3">
                  <c:v>1503</c:v>
                </c:pt>
                <c:pt idx="4">
                  <c:v>1578</c:v>
                </c:pt>
                <c:pt idx="5">
                  <c:v>1600</c:v>
                </c:pt>
                <c:pt idx="6">
                  <c:v>1780</c:v>
                </c:pt>
                <c:pt idx="7">
                  <c:v>1872</c:v>
                </c:pt>
                <c:pt idx="8">
                  <c:v>2088</c:v>
                </c:pt>
                <c:pt idx="9">
                  <c:v>2361</c:v>
                </c:pt>
                <c:pt idx="10">
                  <c:v>3172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726-40A0-B7D6-5B5F9C8F09B2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salarial'!$B$8:$L$8</c:f>
              <c:numCache>
                <c:formatCode>General</c:formatCode>
                <c:ptCount val="11"/>
                <c:pt idx="0">
                  <c:v>1486</c:v>
                </c:pt>
                <c:pt idx="1">
                  <c:v>1519</c:v>
                </c:pt>
                <c:pt idx="2">
                  <c:v>1649</c:v>
                </c:pt>
                <c:pt idx="3">
                  <c:v>1931</c:v>
                </c:pt>
                <c:pt idx="4">
                  <c:v>2074</c:v>
                </c:pt>
                <c:pt idx="5">
                  <c:v>2001</c:v>
                </c:pt>
                <c:pt idx="6">
                  <c:v>2114</c:v>
                </c:pt>
                <c:pt idx="7">
                  <c:v>2147</c:v>
                </c:pt>
                <c:pt idx="8">
                  <c:v>2270</c:v>
                </c:pt>
                <c:pt idx="9">
                  <c:v>2653</c:v>
                </c:pt>
                <c:pt idx="10">
                  <c:v>3580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726-40A0-B7D6-5B5F9C8F09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7096"/>
        <c:axId val="565287488"/>
      </c:lineChart>
      <c:catAx>
        <c:axId val="565287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7488"/>
        <c:crosses val="autoZero"/>
        <c:auto val="1"/>
        <c:lblAlgn val="ctr"/>
        <c:lblOffset val="100"/>
        <c:noMultiLvlLbl val="0"/>
      </c:catAx>
      <c:valAx>
        <c:axId val="5652874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3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709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sectorul distribuția apei, salubritate, gestionarea deșeurilor, decontaminare,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68</c:v>
                </c:pt>
                <c:pt idx="1">
                  <c:v>70</c:v>
                </c:pt>
                <c:pt idx="2">
                  <c:v>77</c:v>
                </c:pt>
                <c:pt idx="3">
                  <c:v>82</c:v>
                </c:pt>
                <c:pt idx="4">
                  <c:v>101</c:v>
                </c:pt>
                <c:pt idx="5">
                  <c:v>112</c:v>
                </c:pt>
                <c:pt idx="6">
                  <c:v>105</c:v>
                </c:pt>
                <c:pt idx="7">
                  <c:v>103</c:v>
                </c:pt>
                <c:pt idx="8">
                  <c:v>87</c:v>
                </c:pt>
                <c:pt idx="9">
                  <c:v>77</c:v>
                </c:pt>
                <c:pt idx="10">
                  <c:v>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0F9-4204-B4C4-7E2DF5BABDA5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64</c:v>
                </c:pt>
                <c:pt idx="1">
                  <c:v>57</c:v>
                </c:pt>
                <c:pt idx="2">
                  <c:v>73</c:v>
                </c:pt>
                <c:pt idx="3">
                  <c:v>88</c:v>
                </c:pt>
                <c:pt idx="4">
                  <c:v>96</c:v>
                </c:pt>
                <c:pt idx="5">
                  <c:v>93</c:v>
                </c:pt>
                <c:pt idx="6">
                  <c:v>90</c:v>
                </c:pt>
                <c:pt idx="7">
                  <c:v>69</c:v>
                </c:pt>
                <c:pt idx="8">
                  <c:v>67</c:v>
                </c:pt>
                <c:pt idx="9">
                  <c:v>66</c:v>
                </c:pt>
                <c:pt idx="10">
                  <c:v>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0F9-4204-B4C4-7E2DF5BABDA5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43</c:v>
                </c:pt>
                <c:pt idx="1">
                  <c:v>34</c:v>
                </c:pt>
                <c:pt idx="2">
                  <c:v>28</c:v>
                </c:pt>
                <c:pt idx="3">
                  <c:v>33</c:v>
                </c:pt>
                <c:pt idx="4">
                  <c:v>33</c:v>
                </c:pt>
                <c:pt idx="5">
                  <c:v>28</c:v>
                </c:pt>
                <c:pt idx="6">
                  <c:v>31</c:v>
                </c:pt>
                <c:pt idx="7">
                  <c:v>28</c:v>
                </c:pt>
                <c:pt idx="8">
                  <c:v>26</c:v>
                </c:pt>
                <c:pt idx="9">
                  <c:v>28</c:v>
                </c:pt>
                <c:pt idx="10">
                  <c:v>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0F9-4204-B4C4-7E2DF5BABDA5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24</c:v>
                </c:pt>
                <c:pt idx="1">
                  <c:v>34</c:v>
                </c:pt>
                <c:pt idx="2">
                  <c:v>34</c:v>
                </c:pt>
                <c:pt idx="3">
                  <c:v>37</c:v>
                </c:pt>
                <c:pt idx="4">
                  <c:v>53</c:v>
                </c:pt>
                <c:pt idx="5">
                  <c:v>55</c:v>
                </c:pt>
                <c:pt idx="6">
                  <c:v>54</c:v>
                </c:pt>
                <c:pt idx="7">
                  <c:v>64</c:v>
                </c:pt>
                <c:pt idx="8">
                  <c:v>70</c:v>
                </c:pt>
                <c:pt idx="9">
                  <c:v>77</c:v>
                </c:pt>
                <c:pt idx="10">
                  <c:v>82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0F9-4204-B4C4-7E2DF5BABDA5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28</c:v>
                </c:pt>
                <c:pt idx="1">
                  <c:v>28</c:v>
                </c:pt>
                <c:pt idx="2">
                  <c:v>30</c:v>
                </c:pt>
                <c:pt idx="3">
                  <c:v>36</c:v>
                </c:pt>
                <c:pt idx="4">
                  <c:v>34</c:v>
                </c:pt>
                <c:pt idx="5">
                  <c:v>31</c:v>
                </c:pt>
                <c:pt idx="6">
                  <c:v>32</c:v>
                </c:pt>
                <c:pt idx="7">
                  <c:v>32</c:v>
                </c:pt>
                <c:pt idx="8">
                  <c:v>36</c:v>
                </c:pt>
                <c:pt idx="9">
                  <c:v>43</c:v>
                </c:pt>
                <c:pt idx="10">
                  <c:v>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0F9-4204-B4C4-7E2DF5BABD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7880"/>
        <c:axId val="565288664"/>
      </c:lineChart>
      <c:catAx>
        <c:axId val="565287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8664"/>
        <c:crosses val="autoZero"/>
        <c:auto val="1"/>
        <c:lblAlgn val="ctr"/>
        <c:lblOffset val="100"/>
        <c:noMultiLvlLbl val="0"/>
      </c:catAx>
      <c:valAx>
        <c:axId val="5652886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4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788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sectorul distribuția apei, salubritate, gestionarea deșeurilor, decontaminare,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73</c:v>
                </c:pt>
                <c:pt idx="1">
                  <c:v>80</c:v>
                </c:pt>
                <c:pt idx="2">
                  <c:v>92</c:v>
                </c:pt>
                <c:pt idx="3">
                  <c:v>99</c:v>
                </c:pt>
                <c:pt idx="4">
                  <c:v>114</c:v>
                </c:pt>
                <c:pt idx="5">
                  <c:v>124</c:v>
                </c:pt>
                <c:pt idx="6">
                  <c:v>125</c:v>
                </c:pt>
                <c:pt idx="7">
                  <c:v>124</c:v>
                </c:pt>
                <c:pt idx="8">
                  <c:v>109</c:v>
                </c:pt>
                <c:pt idx="9">
                  <c:v>104</c:v>
                </c:pt>
                <c:pt idx="10">
                  <c:v>127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5B4-4EDA-AF8C-5FEFC6D748E2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70</c:v>
                </c:pt>
                <c:pt idx="1">
                  <c:v>63</c:v>
                </c:pt>
                <c:pt idx="2">
                  <c:v>80</c:v>
                </c:pt>
                <c:pt idx="3">
                  <c:v>96</c:v>
                </c:pt>
                <c:pt idx="4">
                  <c:v>104</c:v>
                </c:pt>
                <c:pt idx="5">
                  <c:v>99</c:v>
                </c:pt>
                <c:pt idx="6">
                  <c:v>96</c:v>
                </c:pt>
                <c:pt idx="7">
                  <c:v>75</c:v>
                </c:pt>
                <c:pt idx="8">
                  <c:v>73</c:v>
                </c:pt>
                <c:pt idx="9">
                  <c:v>72</c:v>
                </c:pt>
                <c:pt idx="10">
                  <c:v>82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5B4-4EDA-AF8C-5FEFC6D748E2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44</c:v>
                </c:pt>
                <c:pt idx="1">
                  <c:v>35</c:v>
                </c:pt>
                <c:pt idx="2">
                  <c:v>31</c:v>
                </c:pt>
                <c:pt idx="3">
                  <c:v>35</c:v>
                </c:pt>
                <c:pt idx="4">
                  <c:v>38</c:v>
                </c:pt>
                <c:pt idx="5">
                  <c:v>32</c:v>
                </c:pt>
                <c:pt idx="6">
                  <c:v>36</c:v>
                </c:pt>
                <c:pt idx="7">
                  <c:v>29</c:v>
                </c:pt>
                <c:pt idx="8">
                  <c:v>27</c:v>
                </c:pt>
                <c:pt idx="9">
                  <c:v>29</c:v>
                </c:pt>
                <c:pt idx="10">
                  <c:v>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5B4-4EDA-AF8C-5FEFC6D748E2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33</c:v>
                </c:pt>
                <c:pt idx="1">
                  <c:v>42</c:v>
                </c:pt>
                <c:pt idx="2">
                  <c:v>37</c:v>
                </c:pt>
                <c:pt idx="3">
                  <c:v>40</c:v>
                </c:pt>
                <c:pt idx="4">
                  <c:v>56</c:v>
                </c:pt>
                <c:pt idx="5">
                  <c:v>64</c:v>
                </c:pt>
                <c:pt idx="6">
                  <c:v>63</c:v>
                </c:pt>
                <c:pt idx="7">
                  <c:v>73</c:v>
                </c:pt>
                <c:pt idx="8">
                  <c:v>80</c:v>
                </c:pt>
                <c:pt idx="9">
                  <c:v>86</c:v>
                </c:pt>
                <c:pt idx="10">
                  <c:v>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5B4-4EDA-AF8C-5FEFC6D748E2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35</c:v>
                </c:pt>
                <c:pt idx="1">
                  <c:v>33</c:v>
                </c:pt>
                <c:pt idx="2">
                  <c:v>40</c:v>
                </c:pt>
                <c:pt idx="3">
                  <c:v>54</c:v>
                </c:pt>
                <c:pt idx="4">
                  <c:v>47</c:v>
                </c:pt>
                <c:pt idx="5">
                  <c:v>44</c:v>
                </c:pt>
                <c:pt idx="6">
                  <c:v>40</c:v>
                </c:pt>
                <c:pt idx="7">
                  <c:v>42</c:v>
                </c:pt>
                <c:pt idx="8">
                  <c:v>50</c:v>
                </c:pt>
                <c:pt idx="9">
                  <c:v>56</c:v>
                </c:pt>
                <c:pt idx="10">
                  <c:v>61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5B4-4EDA-AF8C-5FEFC6D748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9056"/>
        <c:axId val="565289840"/>
      </c:lineChart>
      <c:catAx>
        <c:axId val="56528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9840"/>
        <c:crosses val="autoZero"/>
        <c:auto val="1"/>
        <c:lblAlgn val="ctr"/>
        <c:lblOffset val="100"/>
        <c:noMultiLvlLbl val="0"/>
      </c:catAx>
      <c:valAx>
        <c:axId val="5652898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5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905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Cifra</a:t>
            </a:r>
            <a:r>
              <a:rPr lang="ro-RO" sz="1200" baseline="0"/>
              <a:t> de afaceri a unităților</a:t>
            </a:r>
            <a:r>
              <a:rPr lang="ro-RO" sz="1200"/>
              <a:t> locale active în sectorul distribuția apei, salubritate, gestionarea deșeurilor, decontaminare, </a:t>
            </a:r>
            <a:r>
              <a:rPr lang="ro-RO" sz="1200" baseline="0"/>
              <a:t> </a:t>
            </a: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caf!$A$5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caf!$B$5:$L$5</c:f>
              <c:numCache>
                <c:formatCode>General</c:formatCode>
                <c:ptCount val="11"/>
                <c:pt idx="0">
                  <c:v>272</c:v>
                </c:pt>
                <c:pt idx="1">
                  <c:v>212</c:v>
                </c:pt>
                <c:pt idx="2">
                  <c:v>314</c:v>
                </c:pt>
                <c:pt idx="3">
                  <c:v>448</c:v>
                </c:pt>
                <c:pt idx="4">
                  <c:v>481</c:v>
                </c:pt>
                <c:pt idx="5">
                  <c:v>412</c:v>
                </c:pt>
                <c:pt idx="6">
                  <c:v>391</c:v>
                </c:pt>
                <c:pt idx="7">
                  <c:v>333</c:v>
                </c:pt>
                <c:pt idx="8">
                  <c:v>240</c:v>
                </c:pt>
                <c:pt idx="9">
                  <c:v>290</c:v>
                </c:pt>
                <c:pt idx="10">
                  <c:v>355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F79-464F-9369-AE95CA9B5E12}"/>
            </c:ext>
          </c:extLst>
        </c:ser>
        <c:ser>
          <c:idx val="1"/>
          <c:order val="1"/>
          <c:tx>
            <c:strRef>
              <c:f>caf!$A$6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caf!$B$6:$L$6</c:f>
              <c:numCache>
                <c:formatCode>General</c:formatCode>
                <c:ptCount val="11"/>
                <c:pt idx="0">
                  <c:v>212</c:v>
                </c:pt>
                <c:pt idx="1">
                  <c:v>103</c:v>
                </c:pt>
                <c:pt idx="2">
                  <c:v>180</c:v>
                </c:pt>
                <c:pt idx="3">
                  <c:v>224</c:v>
                </c:pt>
                <c:pt idx="4">
                  <c:v>193</c:v>
                </c:pt>
                <c:pt idx="5">
                  <c:v>181</c:v>
                </c:pt>
                <c:pt idx="6">
                  <c:v>184</c:v>
                </c:pt>
                <c:pt idx="7">
                  <c:v>142</c:v>
                </c:pt>
                <c:pt idx="8">
                  <c:v>139</c:v>
                </c:pt>
                <c:pt idx="9">
                  <c:v>154</c:v>
                </c:pt>
                <c:pt idx="10">
                  <c:v>175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F79-464F-9369-AE95CA9B5E12}"/>
            </c:ext>
          </c:extLst>
        </c:ser>
        <c:ser>
          <c:idx val="2"/>
          <c:order val="2"/>
          <c:tx>
            <c:strRef>
              <c:f>caf!$A$7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caf!$B$7:$L$7</c:f>
              <c:numCache>
                <c:formatCode>General</c:formatCode>
                <c:ptCount val="11"/>
                <c:pt idx="0">
                  <c:v>375</c:v>
                </c:pt>
                <c:pt idx="1">
                  <c:v>215</c:v>
                </c:pt>
                <c:pt idx="2">
                  <c:v>404</c:v>
                </c:pt>
                <c:pt idx="3">
                  <c:v>451</c:v>
                </c:pt>
                <c:pt idx="4">
                  <c:v>397</c:v>
                </c:pt>
                <c:pt idx="5">
                  <c:v>191</c:v>
                </c:pt>
                <c:pt idx="6">
                  <c:v>125</c:v>
                </c:pt>
                <c:pt idx="7">
                  <c:v>77</c:v>
                </c:pt>
                <c:pt idx="8">
                  <c:v>79</c:v>
                </c:pt>
                <c:pt idx="9">
                  <c:v>87</c:v>
                </c:pt>
                <c:pt idx="10">
                  <c:v>77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F79-464F-9369-AE95CA9B5E12}"/>
            </c:ext>
          </c:extLst>
        </c:ser>
        <c:ser>
          <c:idx val="3"/>
          <c:order val="3"/>
          <c:tx>
            <c:strRef>
              <c:f>caf!$A$8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caf!$B$8:$L$8</c:f>
              <c:numCache>
                <c:formatCode>General</c:formatCode>
                <c:ptCount val="11"/>
                <c:pt idx="0">
                  <c:v>108</c:v>
                </c:pt>
                <c:pt idx="1">
                  <c:v>77</c:v>
                </c:pt>
                <c:pt idx="2">
                  <c:v>120</c:v>
                </c:pt>
                <c:pt idx="3">
                  <c:v>156</c:v>
                </c:pt>
                <c:pt idx="4">
                  <c:v>170</c:v>
                </c:pt>
                <c:pt idx="5">
                  <c:v>126</c:v>
                </c:pt>
                <c:pt idx="6">
                  <c:v>90</c:v>
                </c:pt>
                <c:pt idx="7">
                  <c:v>93</c:v>
                </c:pt>
                <c:pt idx="8">
                  <c:v>92</c:v>
                </c:pt>
                <c:pt idx="9">
                  <c:v>92</c:v>
                </c:pt>
                <c:pt idx="10">
                  <c:v>107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F79-464F-9369-AE95CA9B5E12}"/>
            </c:ext>
          </c:extLst>
        </c:ser>
        <c:ser>
          <c:idx val="4"/>
          <c:order val="4"/>
          <c:tx>
            <c:strRef>
              <c:f>caf!$A$9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caf!$B$9:$L$9</c:f>
              <c:numCache>
                <c:formatCode>General</c:formatCode>
                <c:ptCount val="11"/>
                <c:pt idx="0">
                  <c:v>193</c:v>
                </c:pt>
                <c:pt idx="1">
                  <c:v>146</c:v>
                </c:pt>
                <c:pt idx="2">
                  <c:v>228</c:v>
                </c:pt>
                <c:pt idx="3">
                  <c:v>239</c:v>
                </c:pt>
                <c:pt idx="4">
                  <c:v>224</c:v>
                </c:pt>
                <c:pt idx="5">
                  <c:v>149</c:v>
                </c:pt>
                <c:pt idx="6">
                  <c:v>133</c:v>
                </c:pt>
                <c:pt idx="7">
                  <c:v>114</c:v>
                </c:pt>
                <c:pt idx="8">
                  <c:v>114</c:v>
                </c:pt>
                <c:pt idx="9">
                  <c:v>136</c:v>
                </c:pt>
                <c:pt idx="10">
                  <c:v>161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F79-464F-9369-AE95CA9B5E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0624"/>
        <c:axId val="565301600"/>
      </c:lineChart>
      <c:catAx>
        <c:axId val="565290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01600"/>
        <c:crosses val="autoZero"/>
        <c:auto val="1"/>
        <c:lblAlgn val="ctr"/>
        <c:lblOffset val="100"/>
        <c:noMultiLvlLbl val="0"/>
      </c:catAx>
      <c:valAx>
        <c:axId val="5653016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67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062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Investiții</a:t>
            </a:r>
            <a:r>
              <a:rPr lang="ro-RO" sz="1200" baseline="0"/>
              <a:t> brute</a:t>
            </a:r>
            <a:r>
              <a:rPr lang="ro-RO" sz="1200"/>
              <a:t> în sectorul distribuția apei, salubritate, gestionarea deșeurilor, decontaminare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'investitii brute'!$A$5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brute'!$B$5:$L$5</c:f>
              <c:numCache>
                <c:formatCode>General</c:formatCode>
                <c:ptCount val="11"/>
                <c:pt idx="0">
                  <c:v>91</c:v>
                </c:pt>
                <c:pt idx="1">
                  <c:v>96</c:v>
                </c:pt>
                <c:pt idx="2">
                  <c:v>87</c:v>
                </c:pt>
                <c:pt idx="3">
                  <c:v>408</c:v>
                </c:pt>
                <c:pt idx="4">
                  <c:v>42</c:v>
                </c:pt>
                <c:pt idx="5">
                  <c:v>82</c:v>
                </c:pt>
                <c:pt idx="6">
                  <c:v>173</c:v>
                </c:pt>
                <c:pt idx="7">
                  <c:v>298</c:v>
                </c:pt>
                <c:pt idx="8">
                  <c:v>86</c:v>
                </c:pt>
                <c:pt idx="9">
                  <c:v>31</c:v>
                </c:pt>
                <c:pt idx="10">
                  <c:v>265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038-4BE1-95E5-B5881763DEA4}"/>
            </c:ext>
          </c:extLst>
        </c:ser>
        <c:ser>
          <c:idx val="1"/>
          <c:order val="1"/>
          <c:tx>
            <c:strRef>
              <c:f>'investitii brute'!$A$6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brute'!$B$6:$L$6</c:f>
              <c:numCache>
                <c:formatCode>General</c:formatCode>
                <c:ptCount val="11"/>
                <c:pt idx="0">
                  <c:v>4</c:v>
                </c:pt>
                <c:pt idx="1">
                  <c:v>23</c:v>
                </c:pt>
                <c:pt idx="2">
                  <c:v>39</c:v>
                </c:pt>
                <c:pt idx="3">
                  <c:v>74</c:v>
                </c:pt>
                <c:pt idx="4">
                  <c:v>65</c:v>
                </c:pt>
                <c:pt idx="5">
                  <c:v>43</c:v>
                </c:pt>
                <c:pt idx="6">
                  <c:v>20</c:v>
                </c:pt>
                <c:pt idx="7">
                  <c:v>32</c:v>
                </c:pt>
                <c:pt idx="8">
                  <c:v>24</c:v>
                </c:pt>
                <c:pt idx="9">
                  <c:v>20</c:v>
                </c:pt>
                <c:pt idx="10">
                  <c:v>12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038-4BE1-95E5-B5881763DEA4}"/>
            </c:ext>
          </c:extLst>
        </c:ser>
        <c:ser>
          <c:idx val="2"/>
          <c:order val="2"/>
          <c:tx>
            <c:strRef>
              <c:f>'investitii brute'!$A$7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brute'!$B$7:$L$7</c:f>
              <c:numCache>
                <c:formatCode>General</c:formatCode>
                <c:ptCount val="11"/>
                <c:pt idx="0">
                  <c:v>49</c:v>
                </c:pt>
                <c:pt idx="1">
                  <c:v>72</c:v>
                </c:pt>
                <c:pt idx="2">
                  <c:v>53</c:v>
                </c:pt>
                <c:pt idx="3">
                  <c:v>19</c:v>
                </c:pt>
                <c:pt idx="4">
                  <c:v>161</c:v>
                </c:pt>
                <c:pt idx="5">
                  <c:v>4</c:v>
                </c:pt>
                <c:pt idx="6">
                  <c:v>26</c:v>
                </c:pt>
                <c:pt idx="7">
                  <c:v>75</c:v>
                </c:pt>
                <c:pt idx="8">
                  <c:v>62</c:v>
                </c:pt>
                <c:pt idx="9">
                  <c:v>55</c:v>
                </c:pt>
                <c:pt idx="10">
                  <c:v>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038-4BE1-95E5-B5881763DEA4}"/>
            </c:ext>
          </c:extLst>
        </c:ser>
        <c:ser>
          <c:idx val="3"/>
          <c:order val="3"/>
          <c:tx>
            <c:strRef>
              <c:f>'investitii brute'!$A$8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brute'!$B$8:$L$8</c:f>
              <c:numCache>
                <c:formatCode>General</c:formatCode>
                <c:ptCount val="11"/>
                <c:pt idx="0">
                  <c:v>12</c:v>
                </c:pt>
                <c:pt idx="1">
                  <c:v>4</c:v>
                </c:pt>
                <c:pt idx="2">
                  <c:v>34</c:v>
                </c:pt>
                <c:pt idx="3">
                  <c:v>71</c:v>
                </c:pt>
                <c:pt idx="4">
                  <c:v>107</c:v>
                </c:pt>
                <c:pt idx="5">
                  <c:v>65</c:v>
                </c:pt>
                <c:pt idx="6">
                  <c:v>101</c:v>
                </c:pt>
                <c:pt idx="7">
                  <c:v>26</c:v>
                </c:pt>
                <c:pt idx="8">
                  <c:v>9</c:v>
                </c:pt>
                <c:pt idx="9">
                  <c:v>8</c:v>
                </c:pt>
                <c:pt idx="10">
                  <c:v>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D038-4BE1-95E5-B5881763DEA4}"/>
            </c:ext>
          </c:extLst>
        </c:ser>
        <c:ser>
          <c:idx val="4"/>
          <c:order val="4"/>
          <c:tx>
            <c:strRef>
              <c:f>'investitii brute'!$A$9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brute'!$B$9:$L$9</c:f>
              <c:numCache>
                <c:formatCode>General</c:formatCode>
                <c:ptCount val="11"/>
                <c:pt idx="0">
                  <c:v>21</c:v>
                </c:pt>
                <c:pt idx="1">
                  <c:v>53</c:v>
                </c:pt>
                <c:pt idx="2">
                  <c:v>114</c:v>
                </c:pt>
                <c:pt idx="3">
                  <c:v>90</c:v>
                </c:pt>
                <c:pt idx="4">
                  <c:v>227</c:v>
                </c:pt>
                <c:pt idx="5">
                  <c:v>52</c:v>
                </c:pt>
                <c:pt idx="6">
                  <c:v>103</c:v>
                </c:pt>
                <c:pt idx="7">
                  <c:v>164</c:v>
                </c:pt>
                <c:pt idx="8">
                  <c:v>35</c:v>
                </c:pt>
                <c:pt idx="9">
                  <c:v>47</c:v>
                </c:pt>
                <c:pt idx="10">
                  <c:v>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038-4BE1-95E5-B5881763DE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3560"/>
        <c:axId val="565298464"/>
      </c:lineChart>
      <c:catAx>
        <c:axId val="565303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8464"/>
        <c:crosses val="autoZero"/>
        <c:auto val="1"/>
        <c:lblAlgn val="ctr"/>
        <c:lblOffset val="100"/>
        <c:noMultiLvlLbl val="0"/>
      </c:catAx>
      <c:valAx>
        <c:axId val="5652984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7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0356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A1620-D0BB-4A0A-9E67-C4AA6CA3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17</Pages>
  <Words>3907</Words>
  <Characters>22273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39</cp:revision>
  <dcterms:created xsi:type="dcterms:W3CDTF">2020-08-20T12:26:00Z</dcterms:created>
  <dcterms:modified xsi:type="dcterms:W3CDTF">2020-10-16T12:02:00Z</dcterms:modified>
</cp:coreProperties>
</file>