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D5979" w14:textId="42250F82" w:rsidR="00454153" w:rsidRPr="001519D2" w:rsidRDefault="00454153" w:rsidP="00454153">
      <w:pPr>
        <w:shd w:val="clear" w:color="auto" w:fill="FFFFFF"/>
        <w:spacing w:after="180" w:line="480" w:lineRule="atLeast"/>
        <w:textAlignment w:val="baseline"/>
        <w:outlineLvl w:val="2"/>
        <w:rPr>
          <w:rFonts w:eastAsia="Times New Roman" w:cstheme="minorHAnsi"/>
          <w:color w:val="222222"/>
          <w:sz w:val="30"/>
          <w:szCs w:val="30"/>
          <w:lang w:eastAsia="ro-RO"/>
        </w:rPr>
      </w:pPr>
      <w:r w:rsidRPr="001519D2">
        <w:rPr>
          <w:rFonts w:eastAsia="Times New Roman" w:cstheme="minorHAnsi"/>
          <w:color w:val="222222"/>
          <w:sz w:val="30"/>
          <w:szCs w:val="30"/>
          <w:lang w:eastAsia="ro-RO"/>
        </w:rPr>
        <w:t>GAL-uri din </w:t>
      </w:r>
      <w:r w:rsidR="00E56211">
        <w:rPr>
          <w:rFonts w:eastAsia="Times New Roman" w:cstheme="minorHAnsi"/>
          <w:color w:val="222222"/>
          <w:sz w:val="30"/>
          <w:szCs w:val="30"/>
          <w:lang w:eastAsia="ro-RO"/>
        </w:rPr>
        <w:t>Regiunea</w:t>
      </w:r>
      <w:r w:rsidRPr="001519D2">
        <w:rPr>
          <w:rFonts w:eastAsia="Times New Roman" w:cstheme="minorHAnsi"/>
          <w:color w:val="222222"/>
          <w:sz w:val="30"/>
          <w:szCs w:val="30"/>
          <w:lang w:eastAsia="ro-RO"/>
        </w:rPr>
        <w:t xml:space="preserve"> Sud-Vest (</w:t>
      </w:r>
      <w:r w:rsidR="001519D2" w:rsidRPr="001519D2">
        <w:rPr>
          <w:rFonts w:eastAsia="Times New Roman" w:cstheme="minorHAnsi"/>
          <w:color w:val="222222"/>
          <w:sz w:val="30"/>
          <w:szCs w:val="30"/>
          <w:lang w:eastAsia="ro-RO"/>
        </w:rPr>
        <w:t>județele</w:t>
      </w:r>
      <w:r w:rsidRPr="001519D2">
        <w:rPr>
          <w:rFonts w:eastAsia="Times New Roman" w:cstheme="minorHAnsi"/>
          <w:color w:val="222222"/>
          <w:sz w:val="30"/>
          <w:szCs w:val="30"/>
          <w:lang w:eastAsia="ro-RO"/>
        </w:rPr>
        <w:t xml:space="preserve"> Dolj, Olt, </w:t>
      </w:r>
      <w:r w:rsidR="001519D2" w:rsidRPr="001519D2">
        <w:rPr>
          <w:rFonts w:eastAsia="Times New Roman" w:cstheme="minorHAnsi"/>
          <w:color w:val="222222"/>
          <w:sz w:val="30"/>
          <w:szCs w:val="30"/>
          <w:lang w:eastAsia="ro-RO"/>
        </w:rPr>
        <w:t>Vâlcea</w:t>
      </w:r>
      <w:r w:rsidRPr="001519D2">
        <w:rPr>
          <w:rFonts w:eastAsia="Times New Roman" w:cstheme="minorHAnsi"/>
          <w:color w:val="222222"/>
          <w:sz w:val="30"/>
          <w:szCs w:val="30"/>
          <w:lang w:eastAsia="ro-RO"/>
        </w:rPr>
        <w:t xml:space="preserve">, </w:t>
      </w:r>
      <w:r w:rsidR="001519D2" w:rsidRPr="001519D2">
        <w:rPr>
          <w:rFonts w:eastAsia="Times New Roman" w:cstheme="minorHAnsi"/>
          <w:color w:val="222222"/>
          <w:sz w:val="30"/>
          <w:szCs w:val="30"/>
          <w:lang w:eastAsia="ro-RO"/>
        </w:rPr>
        <w:t>Mehedinți</w:t>
      </w:r>
      <w:r w:rsidRPr="001519D2">
        <w:rPr>
          <w:rFonts w:eastAsia="Times New Roman" w:cstheme="minorHAnsi"/>
          <w:color w:val="222222"/>
          <w:sz w:val="30"/>
          <w:szCs w:val="30"/>
          <w:lang w:eastAsia="ro-RO"/>
        </w:rPr>
        <w:t>, Gorj)</w:t>
      </w:r>
      <w:r w:rsidR="001519D2" w:rsidRPr="001519D2">
        <w:rPr>
          <w:rFonts w:eastAsia="Times New Roman" w:cstheme="minorHAnsi"/>
          <w:color w:val="222222"/>
          <w:sz w:val="30"/>
          <w:szCs w:val="30"/>
          <w:lang w:eastAsia="ro-RO"/>
        </w:rPr>
        <w:t xml:space="preserve"> </w:t>
      </w:r>
      <w:r w:rsidR="001519D2" w:rsidRPr="001519D2">
        <w:rPr>
          <w:rFonts w:eastAsia="Times New Roman" w:cstheme="minorHAnsi"/>
          <w:color w:val="222222"/>
          <w:sz w:val="18"/>
          <w:szCs w:val="18"/>
          <w:lang w:eastAsia="ro-RO"/>
        </w:rPr>
        <w:t>conform</w:t>
      </w:r>
      <w:r w:rsidR="001519D2" w:rsidRPr="001519D2">
        <w:rPr>
          <w:rFonts w:eastAsia="Times New Roman" w:cstheme="minorHAnsi"/>
          <w:color w:val="222222"/>
          <w:sz w:val="30"/>
          <w:szCs w:val="30"/>
          <w:lang w:eastAsia="ro-RO"/>
        </w:rPr>
        <w:t xml:space="preserve"> </w:t>
      </w:r>
      <w:r w:rsidR="001519D2" w:rsidRPr="001519D2">
        <w:rPr>
          <w:rFonts w:eastAsia="Times New Roman" w:cstheme="minorHAnsi"/>
          <w:color w:val="222222"/>
          <w:sz w:val="18"/>
          <w:szCs w:val="18"/>
          <w:lang w:eastAsia="ro-RO"/>
        </w:rPr>
        <w:t>https://www.finantare.ro/lista-gal-uri#gal_sud_vest</w:t>
      </w:r>
    </w:p>
    <w:p w14:paraId="5D6E3E4A"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ȚINUTUL VERDE</w:t>
      </w:r>
      <w:r w:rsidRPr="001519D2">
        <w:rPr>
          <w:rFonts w:eastAsia="Times New Roman" w:cstheme="minorHAnsi"/>
          <w:color w:val="000000"/>
          <w:sz w:val="24"/>
          <w:szCs w:val="24"/>
          <w:lang w:eastAsia="ro-RO"/>
        </w:rPr>
        <w:t> (comunele Bîrla, Bradu, Buzoești, Căldăraru,</w:t>
      </w:r>
      <w:r w:rsidRPr="001519D2">
        <w:rPr>
          <w:rFonts w:eastAsia="Times New Roman" w:cstheme="minorHAnsi"/>
          <w:color w:val="000000"/>
          <w:sz w:val="24"/>
          <w:szCs w:val="24"/>
          <w:lang w:eastAsia="ro-RO"/>
        </w:rPr>
        <w:br/>
        <w:t>Căteasca, Hârsești, Lunca Corbului, Miroși, Oarja, Săpata, Stolnici, Ungheni, Vedea, oraș Costești (jud. Argeș), Corbu, Colonești, Sârbii – Măgura, Tufeni (jud. Olt);</w:t>
      </w:r>
    </w:p>
    <w:p w14:paraId="695873B9"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Asociatia Grupul de Actiune Locala </w:t>
      </w:r>
      <w:r w:rsidRPr="001519D2">
        <w:rPr>
          <w:rFonts w:eastAsia="Times New Roman" w:cstheme="minorHAnsi"/>
          <w:b/>
          <w:bCs/>
          <w:color w:val="000000"/>
          <w:sz w:val="24"/>
          <w:szCs w:val="24"/>
          <w:bdr w:val="none" w:sz="0" w:space="0" w:color="auto" w:frame="1"/>
          <w:lang w:eastAsia="ro-RO"/>
        </w:rPr>
        <w:t>Calafat</w:t>
      </w:r>
      <w:r w:rsidRPr="001519D2">
        <w:rPr>
          <w:rFonts w:eastAsia="Times New Roman" w:cstheme="minorHAnsi"/>
          <w:color w:val="000000"/>
          <w:sz w:val="24"/>
          <w:szCs w:val="24"/>
          <w:lang w:eastAsia="ro-RO"/>
        </w:rPr>
        <w:t> (comunele Calafat, Caraula, Cetate, Ciupercenii Noi, Desa, Galicea Mare, Ghidici, Giubega, Izvoare, Maglavit, Moțăței, Orodel, Perișor, Piscu Vechi, Plenița,</w:t>
      </w:r>
      <w:r w:rsidRPr="001519D2">
        <w:rPr>
          <w:rFonts w:eastAsia="Times New Roman" w:cstheme="minorHAnsi"/>
          <w:color w:val="000000"/>
          <w:sz w:val="24"/>
          <w:szCs w:val="24"/>
          <w:lang w:eastAsia="ro-RO"/>
        </w:rPr>
        <w:br/>
        <w:t>Poiana Mare, Seaca de Câmp, Unirea, Vârtop (jud. Dolj), Salcia (jud. Mehedinți);</w:t>
      </w:r>
    </w:p>
    <w:p w14:paraId="015C6E0E"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bdr w:val="none" w:sz="0" w:space="0" w:color="auto" w:frame="1"/>
          <w:lang w:eastAsia="ro-RO"/>
        </w:rPr>
        <w:t>Asociatia Grupul de Actiune locala</w:t>
      </w:r>
      <w:r w:rsidRPr="001519D2">
        <w:rPr>
          <w:rFonts w:eastAsia="Times New Roman" w:cstheme="minorHAnsi"/>
          <w:b/>
          <w:bCs/>
          <w:color w:val="000000"/>
          <w:sz w:val="24"/>
          <w:szCs w:val="24"/>
          <w:bdr w:val="none" w:sz="0" w:space="0" w:color="auto" w:frame="1"/>
          <w:lang w:eastAsia="ro-RO"/>
        </w:rPr>
        <w:t> Segarcea</w:t>
      </w:r>
      <w:r w:rsidRPr="001519D2">
        <w:rPr>
          <w:rFonts w:eastAsia="Times New Roman" w:cstheme="minorHAnsi"/>
          <w:color w:val="000000"/>
          <w:sz w:val="24"/>
          <w:szCs w:val="24"/>
          <w:bdr w:val="none" w:sz="0" w:space="0" w:color="auto" w:frame="1"/>
          <w:lang w:eastAsia="ro-RO"/>
        </w:rPr>
        <w:t> (comunele Segarcea, Calopar, Cerat, Cioroiași, Dobrești, Dranic, Întorsura, Lipovu, Podari, Radovan, Siliștea Crucii, Țuglui);</w:t>
      </w:r>
    </w:p>
    <w:p w14:paraId="51F6CD80"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bdr w:val="none" w:sz="0" w:space="0" w:color="auto" w:frame="1"/>
          <w:lang w:eastAsia="ro-RO"/>
        </w:rPr>
        <w:t>Asociatia Grupul de Actiune Locala </w:t>
      </w:r>
      <w:r w:rsidRPr="001519D2">
        <w:rPr>
          <w:rFonts w:eastAsia="Times New Roman" w:cstheme="minorHAnsi"/>
          <w:b/>
          <w:bCs/>
          <w:color w:val="000000"/>
          <w:sz w:val="24"/>
          <w:szCs w:val="24"/>
          <w:bdr w:val="none" w:sz="0" w:space="0" w:color="auto" w:frame="1"/>
          <w:lang w:eastAsia="ro-RO"/>
        </w:rPr>
        <w:t>Lunca Jiului Campia Desnatuiului</w:t>
      </w:r>
      <w:r w:rsidRPr="001519D2">
        <w:rPr>
          <w:rFonts w:eastAsia="Times New Roman" w:cstheme="minorHAnsi"/>
          <w:color w:val="000000"/>
          <w:sz w:val="24"/>
          <w:szCs w:val="24"/>
          <w:bdr w:val="none" w:sz="0" w:space="0" w:color="auto" w:frame="1"/>
          <w:lang w:eastAsia="ro-RO"/>
        </w:rPr>
        <w:t> (comunele Breasta, Bucovăț, Pleșoi, Sălcuța, Terpezita, Varvoru de Jos, Vela);</w:t>
      </w:r>
    </w:p>
    <w:p w14:paraId="04368D1C"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w:t>
      </w:r>
      <w:r w:rsidRPr="001519D2">
        <w:rPr>
          <w:rFonts w:eastAsia="Times New Roman" w:cstheme="minorHAnsi"/>
          <w:b/>
          <w:bCs/>
          <w:color w:val="000000"/>
          <w:sz w:val="24"/>
          <w:szCs w:val="24"/>
          <w:bdr w:val="none" w:sz="0" w:space="0" w:color="auto" w:frame="1"/>
          <w:lang w:eastAsia="ro-RO"/>
        </w:rPr>
        <w:t> Câmpia Romanaţilor</w:t>
      </w:r>
      <w:r w:rsidRPr="001519D2">
        <w:rPr>
          <w:rFonts w:eastAsia="Times New Roman" w:cstheme="minorHAnsi"/>
          <w:color w:val="000000"/>
          <w:sz w:val="24"/>
          <w:szCs w:val="24"/>
          <w:lang w:eastAsia="ro-RO"/>
        </w:rPr>
        <w:t> (comunele Malu Mare, Leu, Cosoveni, Carcea, Pielesti, Ghercesti, Robanesti, Dragotesti);</w:t>
      </w:r>
    </w:p>
    <w:p w14:paraId="3BD00F70"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GAL </w:t>
      </w:r>
      <w:r w:rsidRPr="001519D2">
        <w:rPr>
          <w:rFonts w:eastAsia="Times New Roman" w:cstheme="minorHAnsi"/>
          <w:b/>
          <w:bCs/>
          <w:color w:val="000000"/>
          <w:sz w:val="24"/>
          <w:szCs w:val="24"/>
          <w:bdr w:val="none" w:sz="0" w:space="0" w:color="auto" w:frame="1"/>
          <w:lang w:eastAsia="ro-RO"/>
        </w:rPr>
        <w:t>Colinele Olteniei</w:t>
      </w:r>
      <w:r w:rsidRPr="001519D2">
        <w:rPr>
          <w:rFonts w:eastAsia="Times New Roman" w:cstheme="minorHAnsi"/>
          <w:color w:val="000000"/>
          <w:sz w:val="24"/>
          <w:szCs w:val="24"/>
          <w:lang w:eastAsia="ro-RO"/>
        </w:rPr>
        <w:t> (comunele Almăj, Argetoaia, Botoşeşti-Paia Brabova, Carpen, Cernăteşti, Coţofenii din Dos, Gogoşu, Greceşti, Işalniţa, Predeşti, Scaeşti, Seaca de Pădure, Secu, Sopot, Verbiţa, Bâcleş (jud. Mehedinţi);</w:t>
      </w:r>
    </w:p>
    <w:p w14:paraId="37ED123B"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Valea Dunării Sudolt</w:t>
      </w:r>
      <w:r w:rsidRPr="001519D2">
        <w:rPr>
          <w:rFonts w:eastAsia="Times New Roman" w:cstheme="minorHAnsi"/>
          <w:color w:val="000000"/>
          <w:sz w:val="24"/>
          <w:szCs w:val="24"/>
          <w:lang w:eastAsia="ro-RO"/>
        </w:rPr>
        <w:t> (comunele Bechet (oraş), Dăbuleni (oraş), Afumaţi, Bârca, Bistreţ, Cârna, Călăraşi, Catane, Gângiova, Gighera, Giurgiţa, Goicea, Măceşu de Jos, Măceşu de Sus, Negoi, Ostroveni, Sadova, Urzicuţa, Valea Stanciului);</w:t>
      </w:r>
    </w:p>
    <w:p w14:paraId="1CE13368"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Grupul de Acțiune Locală </w:t>
      </w:r>
      <w:r w:rsidRPr="001519D2">
        <w:rPr>
          <w:rFonts w:eastAsia="Times New Roman" w:cstheme="minorHAnsi"/>
          <w:b/>
          <w:bCs/>
          <w:color w:val="000000"/>
          <w:sz w:val="24"/>
          <w:szCs w:val="24"/>
          <w:bdr w:val="none" w:sz="0" w:space="0" w:color="auto" w:frame="1"/>
          <w:lang w:eastAsia="ro-RO"/>
        </w:rPr>
        <w:t>Amaradia – Jiu</w:t>
      </w:r>
      <w:r w:rsidRPr="001519D2">
        <w:rPr>
          <w:rFonts w:eastAsia="Times New Roman" w:cstheme="minorHAnsi"/>
          <w:color w:val="000000"/>
          <w:sz w:val="24"/>
          <w:szCs w:val="24"/>
          <w:lang w:eastAsia="ro-RO"/>
        </w:rPr>
        <w:t> (comunele Bralostita, Bradesti, Cotofenii din Fata, Farcas, Goiesti, Melinesti Simnicu de Sus, Mischii, Talpas, Cruset (jud. Gorj), Danciulesti (jud. Gorj);</w:t>
      </w:r>
    </w:p>
    <w:p w14:paraId="067DEBAF"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Grupul de Acțiune Locală </w:t>
      </w:r>
      <w:r w:rsidRPr="001519D2">
        <w:rPr>
          <w:rFonts w:eastAsia="Times New Roman" w:cstheme="minorHAnsi"/>
          <w:b/>
          <w:bCs/>
          <w:color w:val="000000"/>
          <w:sz w:val="24"/>
          <w:szCs w:val="24"/>
          <w:bdr w:val="none" w:sz="0" w:space="0" w:color="auto" w:frame="1"/>
          <w:lang w:eastAsia="ro-RO"/>
        </w:rPr>
        <w:t>Jiu Romanați</w:t>
      </w:r>
      <w:r w:rsidRPr="001519D2">
        <w:rPr>
          <w:rFonts w:eastAsia="Times New Roman" w:cstheme="minorHAnsi"/>
          <w:color w:val="000000"/>
          <w:sz w:val="24"/>
          <w:szCs w:val="24"/>
          <w:lang w:eastAsia="ro-RO"/>
        </w:rPr>
        <w:t> (comunele Celaru, Amărăştii de Sus, Castranova, Amărăştii de Jos, Mârşani, Apele Vii, Bratovoesti, Rojişte, Ghindeni, Teasc, Daneti, Dobroteşti, Dioşti);</w:t>
      </w:r>
    </w:p>
    <w:p w14:paraId="27C75651"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”Cheile Sohodolului”</w:t>
      </w:r>
      <w:r w:rsidRPr="001519D2">
        <w:rPr>
          <w:rFonts w:eastAsia="Times New Roman" w:cstheme="minorHAnsi"/>
          <w:color w:val="000000"/>
          <w:sz w:val="24"/>
          <w:szCs w:val="24"/>
          <w:lang w:eastAsia="ro-RO"/>
        </w:rPr>
        <w:t> (comunele Arcani, Bălești, Cîlnic, Godinești, Lelești, Pestișani, Runcu, Schela, Stănești, Turcinești jud. Gorj. Oraș Uricani jud. Hunedoara)</w:t>
      </w:r>
    </w:p>
    <w:p w14:paraId="25472EAE"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Sudul Gorjului</w:t>
      </w:r>
      <w:r w:rsidRPr="001519D2">
        <w:rPr>
          <w:rFonts w:eastAsia="Times New Roman" w:cstheme="minorHAnsi"/>
          <w:color w:val="000000"/>
          <w:sz w:val="24"/>
          <w:szCs w:val="24"/>
          <w:lang w:eastAsia="ro-RO"/>
        </w:rPr>
        <w:t> (comunele Oraș Rovinari, Oraș Turceni, Aninoasa, Bîlteni, Borăscu, Brănești, Cătunele, Ciuperceni, Dănești, Drăgotești, Drăguțești, Fărcășești, Glogova, Ionești, Mătăsari, Negomir, Urdari, Slivilești, Telești, Grozești (jud. Mehedinți)</w:t>
      </w:r>
    </w:p>
    <w:p w14:paraId="36D6871A"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w:t>
      </w:r>
      <w:r w:rsidRPr="001519D2">
        <w:rPr>
          <w:rFonts w:eastAsia="Times New Roman" w:cstheme="minorHAnsi"/>
          <w:b/>
          <w:bCs/>
          <w:color w:val="000000"/>
          <w:sz w:val="24"/>
          <w:szCs w:val="24"/>
          <w:bdr w:val="none" w:sz="0" w:space="0" w:color="auto" w:frame="1"/>
          <w:lang w:eastAsia="ro-RO"/>
        </w:rPr>
        <w:t> ”Parâng”</w:t>
      </w:r>
      <w:r w:rsidRPr="001519D2">
        <w:rPr>
          <w:rFonts w:eastAsia="Times New Roman" w:cstheme="minorHAnsi"/>
          <w:color w:val="000000"/>
          <w:sz w:val="24"/>
          <w:szCs w:val="24"/>
          <w:lang w:eastAsia="ro-RO"/>
        </w:rPr>
        <w:t> (comunele Alimpești, Alunu-jud.Vîlcea, Baia de Fier, Bengești-Ciocadia, Bumbești-Pitic, Crasna, Novaci, Mușetești, Polovragi, Săcelu)</w:t>
      </w:r>
    </w:p>
    <w:p w14:paraId="5F09CBA2"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”Gilort”</w:t>
      </w:r>
      <w:r w:rsidRPr="001519D2">
        <w:rPr>
          <w:rFonts w:eastAsia="Times New Roman" w:cstheme="minorHAnsi"/>
          <w:color w:val="000000"/>
          <w:sz w:val="24"/>
          <w:szCs w:val="24"/>
          <w:lang w:eastAsia="ro-RO"/>
        </w:rPr>
        <w:t> (comunele Albeni, Bălănești, Bărbătești, Jupanești, Târgul Cărbunești, Prigoria, Roșia de Amaradia, Săulești, Scoarța, Vladimir)</w:t>
      </w:r>
    </w:p>
    <w:p w14:paraId="15D5E1DE"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”Amaradia-GilortOlteț”</w:t>
      </w:r>
      <w:r w:rsidRPr="001519D2">
        <w:rPr>
          <w:rFonts w:eastAsia="Times New Roman" w:cstheme="minorHAnsi"/>
          <w:color w:val="000000"/>
          <w:sz w:val="24"/>
          <w:szCs w:val="24"/>
          <w:lang w:eastAsia="ro-RO"/>
        </w:rPr>
        <w:t> (comunele Bustuchin, Berlești, Căpreni, Hurezani, Licurici, Logrești, Stejari, Stoina, Țânțăreni, Turburea, Gradiștea (jud. Vâlcea)</w:t>
      </w:r>
    </w:p>
    <w:p w14:paraId="4946B739"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lastRenderedPageBreak/>
        <w:t>ASOCIAŢIA GAL </w:t>
      </w:r>
      <w:r w:rsidRPr="001519D2">
        <w:rPr>
          <w:rFonts w:eastAsia="Times New Roman" w:cstheme="minorHAnsi"/>
          <w:b/>
          <w:bCs/>
          <w:color w:val="000000"/>
          <w:sz w:val="24"/>
          <w:szCs w:val="24"/>
          <w:bdr w:val="none" w:sz="0" w:space="0" w:color="auto" w:frame="1"/>
          <w:lang w:eastAsia="ro-RO"/>
        </w:rPr>
        <w:t>CÂMPIA BLAHNIŢEI</w:t>
      </w:r>
      <w:r w:rsidRPr="001519D2">
        <w:rPr>
          <w:rFonts w:eastAsia="Times New Roman" w:cstheme="minorHAnsi"/>
          <w:color w:val="000000"/>
          <w:sz w:val="24"/>
          <w:szCs w:val="24"/>
          <w:lang w:eastAsia="ro-RO"/>
        </w:rPr>
        <w:t> (comunele Vânători, Rogova, Vânjuleț, Pătulele, Livezile, Poroina Mare, Bălăcița, Vlădaia, Padina, Corlățel, Punghina, Oprișor (jud. Mehedinți), Vînju Mare (oraș, jud. Mehedinți)</w:t>
      </w:r>
    </w:p>
    <w:p w14:paraId="38EFDAAD"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ASOCIAŢIA „GRUP DE ACŢIUNE LOCALĂ</w:t>
      </w:r>
      <w:r w:rsidRPr="001519D2">
        <w:rPr>
          <w:rFonts w:eastAsia="Times New Roman" w:cstheme="minorHAnsi"/>
          <w:b/>
          <w:bCs/>
          <w:color w:val="000000"/>
          <w:sz w:val="24"/>
          <w:szCs w:val="24"/>
          <w:bdr w:val="none" w:sz="0" w:space="0" w:color="auto" w:frame="1"/>
          <w:lang w:eastAsia="ro-RO"/>
        </w:rPr>
        <w:t> ADA KALEH</w:t>
      </w:r>
      <w:r w:rsidRPr="001519D2">
        <w:rPr>
          <w:rFonts w:eastAsia="Times New Roman" w:cstheme="minorHAnsi"/>
          <w:color w:val="000000"/>
          <w:sz w:val="24"/>
          <w:szCs w:val="24"/>
          <w:lang w:eastAsia="ro-RO"/>
        </w:rPr>
        <w:t>” (comunele Brezniţa, Motru, Butoieşti, Devesel, Dumbrava, Greci, Hinova, Prunişor, Şimian, Stângăceaua, Tâmna, Voloiac)</w:t>
      </w:r>
    </w:p>
    <w:p w14:paraId="64A4F7EF"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ASOCIAŢIA GRUP DEACŢIUNE LOCALĂ</w:t>
      </w:r>
      <w:r w:rsidRPr="001519D2">
        <w:rPr>
          <w:rFonts w:eastAsia="Times New Roman" w:cstheme="minorHAnsi"/>
          <w:b/>
          <w:bCs/>
          <w:color w:val="000000"/>
          <w:sz w:val="24"/>
          <w:szCs w:val="24"/>
          <w:bdr w:val="none" w:sz="0" w:space="0" w:color="auto" w:frame="1"/>
          <w:lang w:eastAsia="ro-RO"/>
        </w:rPr>
        <w:t> MEHEDINŢIUL DE SUD</w:t>
      </w:r>
      <w:r w:rsidRPr="001519D2">
        <w:rPr>
          <w:rFonts w:eastAsia="Times New Roman" w:cstheme="minorHAnsi"/>
          <w:color w:val="000000"/>
          <w:sz w:val="24"/>
          <w:szCs w:val="24"/>
          <w:lang w:eastAsia="ro-RO"/>
        </w:rPr>
        <w:t> (comunele Braniştea, Burila Mare, Cujmir, Dârvari, Gârla Mare, Gogoșu, Gruia, Jiana, Obârșia de Câmp, Pristol, Vrata)</w:t>
      </w:r>
    </w:p>
    <w:p w14:paraId="27C88AE8"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Grup de Acţiune Locală </w:t>
      </w:r>
      <w:r w:rsidRPr="001519D2">
        <w:rPr>
          <w:rFonts w:eastAsia="Times New Roman" w:cstheme="minorHAnsi"/>
          <w:b/>
          <w:bCs/>
          <w:color w:val="000000"/>
          <w:sz w:val="24"/>
          <w:szCs w:val="24"/>
          <w:bdr w:val="none" w:sz="0" w:space="0" w:color="auto" w:frame="1"/>
          <w:lang w:eastAsia="ro-RO"/>
        </w:rPr>
        <w:t>„Platoul Mehedinți”</w:t>
      </w:r>
      <w:r w:rsidRPr="001519D2">
        <w:rPr>
          <w:rFonts w:eastAsia="Times New Roman" w:cstheme="minorHAnsi"/>
          <w:color w:val="000000"/>
          <w:sz w:val="24"/>
          <w:szCs w:val="24"/>
          <w:lang w:eastAsia="ro-RO"/>
        </w:rPr>
        <w:t> (comunele Breznița-Ocol, Ilovița, Cireșu, Godeanu, Podeni, Balta, Isverna, Obîrșia-Cloșani (jud. Mehedinți)</w:t>
      </w:r>
    </w:p>
    <w:p w14:paraId="53859C27"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GRUPUL DE ACŢIUNE LOCALĂ </w:t>
      </w:r>
      <w:r w:rsidRPr="001519D2">
        <w:rPr>
          <w:rFonts w:eastAsia="Times New Roman" w:cstheme="minorHAnsi"/>
          <w:b/>
          <w:bCs/>
          <w:color w:val="000000"/>
          <w:sz w:val="24"/>
          <w:szCs w:val="24"/>
          <w:bdr w:val="none" w:sz="0" w:space="0" w:color="auto" w:frame="1"/>
          <w:lang w:eastAsia="ro-RO"/>
        </w:rPr>
        <w:t>ŢINUTUL CLOŞANI</w:t>
      </w:r>
      <w:r w:rsidRPr="001519D2">
        <w:rPr>
          <w:rFonts w:eastAsia="Times New Roman" w:cstheme="minorHAnsi"/>
          <w:color w:val="000000"/>
          <w:sz w:val="24"/>
          <w:szCs w:val="24"/>
          <w:lang w:eastAsia="ro-RO"/>
        </w:rPr>
        <w:t> (comunele Bala, Bâlvaneşti, Broşteni, Căzăneşti, Corcova, Floreşti, Husnicioara, Ilovăţ, Izvoru Bârzii, Malovăţ, Siseşti, Ponoarele (Jud.Mehedinţi), Baia de Aramă (Oraş, Jud.Mehedinţi), Bolboşi, Samarineşti, Văgiuleşti (Jud.Gorj)</w:t>
      </w:r>
    </w:p>
    <w:p w14:paraId="47C47503"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Plaiurile Oltului</w:t>
      </w:r>
      <w:r w:rsidRPr="001519D2">
        <w:rPr>
          <w:rFonts w:eastAsia="Times New Roman" w:cstheme="minorHAnsi"/>
          <w:color w:val="000000"/>
          <w:sz w:val="24"/>
          <w:szCs w:val="24"/>
          <w:lang w:eastAsia="ro-RO"/>
        </w:rPr>
        <w:t> (comunele Babiciu, Barza, Brâncoveni, Cezieni, Deveselu, Dobrosloveni, Dobrun, Drăghiceni, Falcoiu, Farcasele, Osica de Jos, Parscoveni, Scărișoara, Soparlița, Stoenesti, Studina, Vladila, Voineasa, Piatra Olt (oraș jud. Olt), Teslui (jud. Dolj)</w:t>
      </w:r>
    </w:p>
    <w:p w14:paraId="56C9BCB2"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Ecoleg Olt Dunăre</w:t>
      </w:r>
      <w:r w:rsidRPr="001519D2">
        <w:rPr>
          <w:rFonts w:eastAsia="Times New Roman" w:cstheme="minorHAnsi"/>
          <w:color w:val="000000"/>
          <w:sz w:val="24"/>
          <w:szCs w:val="24"/>
          <w:lang w:eastAsia="ro-RO"/>
        </w:rPr>
        <w:t> (comunele Brastavatu, Bucinisu, Cilieni, Garcov, Giuvarasti, Gradinile, Grojdibodu, Gura Padinii, Ianca, Izbiceni, Obarsia, Orlea, Redea, Rotunda, Rusanesti, Stefan cel Mare, Tia Mare, Urzica, Vadastra, Vadastrita, Visina, Visina Noua (Olt), Islaz (jud. Teleorman), Corabia (Oraș, Jud. Olt)</w:t>
      </w:r>
    </w:p>
    <w:p w14:paraId="1458D2E1"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de la </w:t>
      </w:r>
      <w:r w:rsidRPr="001519D2">
        <w:rPr>
          <w:rFonts w:eastAsia="Times New Roman" w:cstheme="minorHAnsi"/>
          <w:b/>
          <w:bCs/>
          <w:color w:val="000000"/>
          <w:sz w:val="24"/>
          <w:szCs w:val="24"/>
          <w:bdr w:val="none" w:sz="0" w:space="0" w:color="auto" w:frame="1"/>
          <w:lang w:eastAsia="ro-RO"/>
        </w:rPr>
        <w:t>Vedea la Olteț</w:t>
      </w:r>
      <w:r w:rsidRPr="001519D2">
        <w:rPr>
          <w:rFonts w:eastAsia="Times New Roman" w:cstheme="minorHAnsi"/>
          <w:color w:val="000000"/>
          <w:sz w:val="24"/>
          <w:szCs w:val="24"/>
          <w:lang w:eastAsia="ro-RO"/>
        </w:rPr>
        <w:t> (comunele Balteni, Bobicesti, Brebeni, Cirlogani, Curtisoara, Ganeasa, Iancu Jianu, Icoana, Ipotesti, Milcov, Morunglav, Osica de Sus, Perieti, Plesoiu, Slatioara, Strejesti, Valea Mare (jud. Olt), Lungești, Șușani (jud. Vâlcea) Potcoava (Oraș, jud. Olt), Scornicesti (Oras, jud. Olt)</w:t>
      </w:r>
    </w:p>
    <w:p w14:paraId="2E9ECFE4"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Vedea Găvanu Burdea</w:t>
      </w:r>
      <w:r w:rsidRPr="001519D2">
        <w:rPr>
          <w:rFonts w:eastAsia="Times New Roman" w:cstheme="minorHAnsi"/>
          <w:color w:val="000000"/>
          <w:sz w:val="24"/>
          <w:szCs w:val="24"/>
          <w:lang w:eastAsia="ro-RO"/>
        </w:rPr>
        <w:t> (comunele Coteana, Crampoaia, Daneasa, Ghimpeteni, Gostavatu, Izvoarele, Maruntei, Mihaesti, Movileni, Nicolae Titulescu, Radomiresti, Schitu, Seaca, Serbanesti, Stoicanesti, Valcele, Valeni (jud. OLT), Drăgănești – Olt (Oraș, jud. Olt), Dobrotesti (jud. Teleorman)</w:t>
      </w:r>
    </w:p>
    <w:p w14:paraId="1D9A229D"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GAL </w:t>
      </w:r>
      <w:r w:rsidRPr="001519D2">
        <w:rPr>
          <w:rFonts w:eastAsia="Times New Roman" w:cstheme="minorHAnsi"/>
          <w:b/>
          <w:bCs/>
          <w:color w:val="000000"/>
          <w:sz w:val="24"/>
          <w:szCs w:val="24"/>
          <w:bdr w:val="none" w:sz="0" w:space="0" w:color="auto" w:frame="1"/>
          <w:lang w:eastAsia="ro-RO"/>
        </w:rPr>
        <w:t>LA NOI ÎN SAT</w:t>
      </w:r>
      <w:r w:rsidRPr="001519D2">
        <w:rPr>
          <w:rFonts w:eastAsia="Times New Roman" w:cstheme="minorHAnsi"/>
          <w:color w:val="000000"/>
          <w:sz w:val="24"/>
          <w:szCs w:val="24"/>
          <w:lang w:eastAsia="ro-RO"/>
        </w:rPr>
        <w:t> (comunele Calui, Oboga, Baldovinești, Găvănești, Vulpeni, Dobrețu (jud. Olt), Murgași, Bulzești (jud. Dolj)</w:t>
      </w:r>
    </w:p>
    <w:p w14:paraId="3D2EB122"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GAL </w:t>
      </w:r>
      <w:r w:rsidRPr="001519D2">
        <w:rPr>
          <w:rFonts w:eastAsia="Times New Roman" w:cstheme="minorHAnsi"/>
          <w:b/>
          <w:bCs/>
          <w:color w:val="000000"/>
          <w:sz w:val="24"/>
          <w:szCs w:val="24"/>
          <w:bdr w:val="none" w:sz="0" w:space="0" w:color="auto" w:frame="1"/>
          <w:lang w:eastAsia="ro-RO"/>
        </w:rPr>
        <w:t>Oltul Puternic</w:t>
      </w:r>
      <w:r w:rsidRPr="001519D2">
        <w:rPr>
          <w:rFonts w:eastAsia="Times New Roman" w:cstheme="minorHAnsi"/>
          <w:color w:val="000000"/>
          <w:sz w:val="24"/>
          <w:szCs w:val="24"/>
          <w:lang w:eastAsia="ro-RO"/>
        </w:rPr>
        <w:t> (comunele Barăști, Dobroteasa, Făgețelu, Grădinari, Leleasca, Oporelu, Optași – Măgura, Poboru, Sâmburești, Spineni, Tătulești, Teslui, Verguleasa, Vitomirești, Vulturești, Cungrea (jud. Olt), Drăgoești, Galicea, Olanu, Stoilești, Dănicei (jud. Vâlcea)</w:t>
      </w:r>
    </w:p>
    <w:p w14:paraId="434E45DC"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w:t>
      </w:r>
      <w:r w:rsidRPr="001519D2">
        <w:rPr>
          <w:rFonts w:eastAsia="Times New Roman" w:cstheme="minorHAnsi"/>
          <w:b/>
          <w:bCs/>
          <w:color w:val="000000"/>
          <w:sz w:val="24"/>
          <w:szCs w:val="24"/>
          <w:bdr w:val="none" w:sz="0" w:space="0" w:color="auto" w:frame="1"/>
          <w:lang w:eastAsia="ro-RO"/>
        </w:rPr>
        <w:t>„GRUPUL DE ACȚIUNE LOCALĂ MICROREGIUNEA HOREZU”</w:t>
      </w:r>
      <w:r w:rsidRPr="001519D2">
        <w:rPr>
          <w:rFonts w:eastAsia="Times New Roman" w:cstheme="minorHAnsi"/>
          <w:color w:val="000000"/>
          <w:sz w:val="24"/>
          <w:szCs w:val="24"/>
          <w:lang w:eastAsia="ro-RO"/>
        </w:rPr>
        <w:t> (comunele Pietrari, Bărbătești, Costești, Tomșani, Vaideeni, Slătioara, Stroești, Măldăraști, Oteșani, Horezu (oraș)</w:t>
      </w:r>
    </w:p>
    <w:p w14:paraId="2CDAE0F7"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GRUPUL DE ACȚIUNE LOCALĂ</w:t>
      </w:r>
      <w:r w:rsidRPr="001519D2">
        <w:rPr>
          <w:rFonts w:eastAsia="Times New Roman" w:cstheme="minorHAnsi"/>
          <w:b/>
          <w:bCs/>
          <w:color w:val="000000"/>
          <w:sz w:val="24"/>
          <w:szCs w:val="24"/>
          <w:bdr w:val="none" w:sz="0" w:space="0" w:color="auto" w:frame="1"/>
          <w:lang w:eastAsia="ro-RO"/>
        </w:rPr>
        <w:t> „CASTRA TRAIANA”</w:t>
      </w:r>
      <w:r w:rsidRPr="001519D2">
        <w:rPr>
          <w:rFonts w:eastAsia="Times New Roman" w:cstheme="minorHAnsi"/>
          <w:color w:val="000000"/>
          <w:sz w:val="24"/>
          <w:szCs w:val="24"/>
          <w:lang w:eastAsia="ro-RO"/>
        </w:rPr>
        <w:t> (comunele Dăești, Bujoreni, Muereasca, Sălătrucel, Berislăvești, Racovița, Perișani, Malaia, Voineasa, Brezoi (oraș, jud. Vâlcea), Suici (jud. Argeș)</w:t>
      </w:r>
    </w:p>
    <w:p w14:paraId="63F5279D"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lastRenderedPageBreak/>
        <w:t>ASOCIAȚIA GRUP DEACȚIUNE LOCALĂ</w:t>
      </w:r>
      <w:r w:rsidRPr="001519D2">
        <w:rPr>
          <w:rFonts w:eastAsia="Times New Roman" w:cstheme="minorHAnsi"/>
          <w:b/>
          <w:bCs/>
          <w:color w:val="000000"/>
          <w:sz w:val="24"/>
          <w:szCs w:val="24"/>
          <w:bdr w:val="none" w:sz="0" w:space="0" w:color="auto" w:frame="1"/>
          <w:lang w:eastAsia="ro-RO"/>
        </w:rPr>
        <w:t> CERNA – OLTEȚ </w:t>
      </w:r>
      <w:r w:rsidRPr="001519D2">
        <w:rPr>
          <w:rFonts w:eastAsia="Times New Roman" w:cstheme="minorHAnsi"/>
          <w:color w:val="000000"/>
          <w:sz w:val="24"/>
          <w:szCs w:val="24"/>
          <w:lang w:eastAsia="ro-RO"/>
        </w:rPr>
        <w:t>(comunele Berbești (oraș), Cernișoara, Copăceni, Fărtătești, Glavile, Ladești, Lăpușata, Livezi, Mateești, Pesceana, Popești, Roești, Roșiile, Stănești, Scundu, Sinești, Tețoiu, Zătreni)</w:t>
      </w:r>
    </w:p>
    <w:p w14:paraId="4EFDA19A" w14:textId="77777777" w:rsidR="00454153" w:rsidRPr="001519D2" w:rsidRDefault="00454153" w:rsidP="00454153">
      <w:pPr>
        <w:numPr>
          <w:ilvl w:val="0"/>
          <w:numId w:val="1"/>
        </w:numPr>
        <w:shd w:val="clear" w:color="auto" w:fill="FFFFFF"/>
        <w:spacing w:after="0" w:line="240" w:lineRule="auto"/>
        <w:ind w:left="1080"/>
        <w:textAlignment w:val="baseline"/>
        <w:rPr>
          <w:rFonts w:eastAsia="Times New Roman" w:cstheme="minorHAnsi"/>
          <w:color w:val="000000"/>
          <w:sz w:val="24"/>
          <w:szCs w:val="24"/>
          <w:lang w:eastAsia="ro-RO"/>
        </w:rPr>
      </w:pPr>
      <w:r w:rsidRPr="001519D2">
        <w:rPr>
          <w:rFonts w:eastAsia="Times New Roman" w:cstheme="minorHAnsi"/>
          <w:color w:val="000000"/>
          <w:sz w:val="24"/>
          <w:szCs w:val="24"/>
          <w:lang w:eastAsia="ro-RO"/>
        </w:rPr>
        <w:t>ASOCIAȚIA GRUPUL DE ACȚIUNE LOCALĂ </w:t>
      </w:r>
      <w:r w:rsidRPr="001519D2">
        <w:rPr>
          <w:rFonts w:eastAsia="Times New Roman" w:cstheme="minorHAnsi"/>
          <w:b/>
          <w:bCs/>
          <w:color w:val="000000"/>
          <w:sz w:val="24"/>
          <w:szCs w:val="24"/>
          <w:bdr w:val="none" w:sz="0" w:space="0" w:color="auto" w:frame="1"/>
          <w:lang w:eastAsia="ro-RO"/>
        </w:rPr>
        <w:t>”ȚINUTUL VINULUI”</w:t>
      </w:r>
      <w:r w:rsidRPr="001519D2">
        <w:rPr>
          <w:rFonts w:eastAsia="Times New Roman" w:cstheme="minorHAnsi"/>
          <w:color w:val="000000"/>
          <w:sz w:val="24"/>
          <w:szCs w:val="24"/>
          <w:lang w:eastAsia="ro-RO"/>
        </w:rPr>
        <w:t> (comunele Bălcești (oraș), Amărăști, Crețeni, Diculești, Făurești, Ghioroiu, Laloșu, Lacusteni, Măciuca, Mădulari, Mitrofani, Orlești, Prundeni, Ștefănești, Sutești, Valea Mare, Voicești)</w:t>
      </w:r>
    </w:p>
    <w:p w14:paraId="04DFFA87" w14:textId="77777777" w:rsidR="007B7FCD" w:rsidRPr="001519D2" w:rsidRDefault="007B7FCD">
      <w:pPr>
        <w:rPr>
          <w:rFonts w:cstheme="minorHAnsi"/>
        </w:rPr>
      </w:pPr>
    </w:p>
    <w:sectPr w:rsidR="007B7FCD" w:rsidRPr="001519D2" w:rsidSect="000D2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D32A7"/>
    <w:multiLevelType w:val="multilevel"/>
    <w:tmpl w:val="CA00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1C9"/>
    <w:rsid w:val="000D2D0F"/>
    <w:rsid w:val="001519D2"/>
    <w:rsid w:val="002241C9"/>
    <w:rsid w:val="00454153"/>
    <w:rsid w:val="007B7FCD"/>
    <w:rsid w:val="00E562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5344C"/>
  <w15:chartTrackingRefBased/>
  <w15:docId w15:val="{B35F9961-C3CE-470B-813B-A4843303D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3">
    <w:name w:val="heading 3"/>
    <w:basedOn w:val="Normal"/>
    <w:link w:val="Titlu3Caracter"/>
    <w:uiPriority w:val="9"/>
    <w:qFormat/>
    <w:rsid w:val="00454153"/>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454153"/>
    <w:rPr>
      <w:rFonts w:ascii="Times New Roman" w:eastAsia="Times New Roman" w:hAnsi="Times New Roman" w:cs="Times New Roman"/>
      <w:b/>
      <w:bCs/>
      <w:sz w:val="27"/>
      <w:szCs w:val="27"/>
      <w:lang w:eastAsia="ro-RO"/>
    </w:rPr>
  </w:style>
  <w:style w:type="character" w:styleId="Robust">
    <w:name w:val="Strong"/>
    <w:basedOn w:val="Fontdeparagrafimplicit"/>
    <w:uiPriority w:val="22"/>
    <w:qFormat/>
    <w:rsid w:val="004541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93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934</Words>
  <Characters>5422</Characters>
  <Application>Microsoft Office Word</Application>
  <DocSecurity>0</DocSecurity>
  <Lines>45</Lines>
  <Paragraphs>12</Paragraphs>
  <ScaleCrop>false</ScaleCrop>
  <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 OLTENIA ADR</dc:creator>
  <cp:keywords/>
  <dc:description/>
  <cp:lastModifiedBy>SV OLTENIA ADR</cp:lastModifiedBy>
  <cp:revision>4</cp:revision>
  <dcterms:created xsi:type="dcterms:W3CDTF">2022-01-31T13:51:00Z</dcterms:created>
  <dcterms:modified xsi:type="dcterms:W3CDTF">2022-02-01T08:33:00Z</dcterms:modified>
</cp:coreProperties>
</file>