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75710D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75710D">
        <w:rPr>
          <w:rFonts w:eastAsia="Calibri" w:cstheme="minorHAnsi"/>
          <w:sz w:val="20"/>
          <w:szCs w:val="20"/>
          <w:lang w:val="en-US"/>
        </w:rPr>
        <w:t xml:space="preserve"> 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75710D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75710D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75710D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75710D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75710D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75710D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75710D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75710D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75710D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75710D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75710D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75710D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75710D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dată contract? </w:t>
            </w:r>
          </w:p>
          <w:p w14:paraId="3BAB7C5B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75710D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a) clasa de risc seismic?</w:t>
            </w:r>
          </w:p>
          <w:p w14:paraId="639CDED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141DEF1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 princ</w:t>
            </w:r>
            <w:r w:rsidR="004852CC" w:rsidRPr="0075710D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7FDE5623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istoric, în cazul monumentelor istorice?</w:t>
            </w:r>
          </w:p>
          <w:p w14:paraId="5C1109BC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75710D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proiectantul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75710D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3CBF46B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75710D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75710D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75710D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75710D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75710D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75710D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75710D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75710D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75710D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75710D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75710D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75710D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75710D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75710D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66597F2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graficele orientative de realizare a investitiei?</w:t>
            </w:r>
          </w:p>
          <w:p w14:paraId="140DBEFF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75710D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recomandari privind asigurarea capacitatii manageriale si institutionale?</w:t>
            </w:r>
          </w:p>
          <w:p w14:paraId="49A370A6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75710D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07F4277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75710D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75710D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75710D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75710D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75710D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75710D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75710D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75710D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75710D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75710D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75710D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75710D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75710D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75710D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2659902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>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arhitectural si tehnologic?</w:t>
            </w:r>
          </w:p>
          <w:p w14:paraId="0247534F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1888F471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75710D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lastRenderedPageBreak/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0C34F7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75710D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75710D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75710D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 de situatie?</w:t>
            </w:r>
          </w:p>
          <w:p w14:paraId="5EF00D6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 de amplasare în zonă?</w:t>
            </w:r>
          </w:p>
          <w:p w14:paraId="107E5C36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 de situaţie?</w:t>
            </w:r>
          </w:p>
          <w:p w14:paraId="5AA442A1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75710D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cazul şi să elimine cheltuielile corespunzătoare din bugetul proiectului, </w:t>
            </w:r>
          </w:p>
          <w:p w14:paraId="35926CD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6C3F790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446F576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75710D">
        <w:rPr>
          <w:rFonts w:eastAsia="Calibri" w:cstheme="minorHAnsi"/>
          <w:sz w:val="20"/>
          <w:szCs w:val="20"/>
          <w:lang w:val="ro-RO"/>
        </w:rPr>
        <w:t>de precontractare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75710D">
        <w:rPr>
          <w:rFonts w:eastAsia="Calibri" w:cstheme="minorHAnsi"/>
          <w:sz w:val="20"/>
          <w:szCs w:val="20"/>
          <w:lang w:val="ro-RO"/>
        </w:rPr>
        <w:t xml:space="preserve"> </w:t>
      </w:r>
      <w:r w:rsidRPr="0075710D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75710D">
        <w:rPr>
          <w:rFonts w:eastAsia="Calibri" w:cstheme="minorHAnsi"/>
          <w:b/>
          <w:sz w:val="20"/>
          <w:szCs w:val="20"/>
          <w:lang w:val="ro-RO"/>
        </w:rPr>
        <w:t>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75710D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75710D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75710D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75710D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5B03" w14:textId="77777777" w:rsidR="00C25302" w:rsidRDefault="00C25302">
      <w:pPr>
        <w:spacing w:after="0" w:line="240" w:lineRule="auto"/>
      </w:pPr>
      <w:r>
        <w:separator/>
      </w:r>
    </w:p>
  </w:endnote>
  <w:endnote w:type="continuationSeparator" w:id="0">
    <w:p w14:paraId="5BA57B71" w14:textId="77777777" w:rsidR="00C25302" w:rsidRDefault="00C2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D82C" w14:textId="77777777" w:rsidR="00C25302" w:rsidRDefault="00C25302">
      <w:pPr>
        <w:spacing w:after="0" w:line="240" w:lineRule="auto"/>
      </w:pPr>
      <w:r>
        <w:separator/>
      </w:r>
    </w:p>
  </w:footnote>
  <w:footnote w:type="continuationSeparator" w:id="0">
    <w:p w14:paraId="05FE3152" w14:textId="77777777" w:rsidR="00C25302" w:rsidRDefault="00C2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5B5D8503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E56C8F" w:rsidRPr="00E56C8F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5710D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25302"/>
    <w:rsid w:val="00C61826"/>
    <w:rsid w:val="00C73018"/>
    <w:rsid w:val="00D3615C"/>
    <w:rsid w:val="00DA124A"/>
    <w:rsid w:val="00DF374A"/>
    <w:rsid w:val="00E329CC"/>
    <w:rsid w:val="00E5124F"/>
    <w:rsid w:val="00E56C8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2023-08-16T13:17:00Z</dcterms:modified>
</cp:coreProperties>
</file>