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E3EA2" w14:textId="77777777" w:rsidR="00BA224B" w:rsidRPr="001F70DE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4"/>
          <w:szCs w:val="24"/>
        </w:rPr>
      </w:pPr>
    </w:p>
    <w:p w14:paraId="71B5AAE2" w14:textId="77777777" w:rsidR="004878E7" w:rsidRPr="001F70DE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 xml:space="preserve">Conţinutul-cadru al Raportului privind stadiul fizic al investiţiei  </w:t>
      </w:r>
    </w:p>
    <w:p w14:paraId="61699EBB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Date generale:</w:t>
      </w:r>
    </w:p>
    <w:p w14:paraId="2BFB44E0" w14:textId="77777777" w:rsidR="004878E7" w:rsidRPr="001F70DE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1F70DE">
        <w:rPr>
          <w:rFonts w:asciiTheme="minorHAnsi" w:hAnsiTheme="minorHAnsi" w:cstheme="minorHAnsi"/>
          <w:b w:val="0"/>
          <w:sz w:val="24"/>
          <w:szCs w:val="24"/>
        </w:rPr>
        <w:t>ţ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</w:p>
    <w:p w14:paraId="618E1027" w14:textId="77777777" w:rsidR="004878E7" w:rsidRPr="001F70DE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regim juridic</w:t>
      </w:r>
    </w:p>
    <w:p w14:paraId="220E8CA6" w14:textId="77777777" w:rsidR="004878E7" w:rsidRPr="001F70DE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- beneficiarul investiţiei;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br/>
        <w:t>- elaboratorul proiectului.</w:t>
      </w:r>
    </w:p>
    <w:p w14:paraId="23368609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   - nr. contract de achiziţie şi nr. de acte adiţionale încheiate p</w:t>
      </w:r>
      <w:r w:rsidR="00DF4F9A" w:rsidRPr="001F70DE">
        <w:rPr>
          <w:rFonts w:cstheme="minorHAnsi"/>
          <w:sz w:val="24"/>
          <w:szCs w:val="24"/>
        </w:rPr>
        <w:t>â</w:t>
      </w:r>
      <w:r w:rsidRPr="001F70DE">
        <w:rPr>
          <w:rFonts w:cstheme="minorHAnsi"/>
          <w:sz w:val="24"/>
          <w:szCs w:val="24"/>
        </w:rPr>
        <w:t>n</w:t>
      </w:r>
      <w:r w:rsidR="00DF4F9A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 xml:space="preserve"> la momentul întocmirii raportului.</w:t>
      </w:r>
    </w:p>
    <w:p w14:paraId="7DC0D6EA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6A01D26E" w14:textId="77777777" w:rsidR="004878E7" w:rsidRPr="001F70DE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1F70DE">
        <w:rPr>
          <w:rFonts w:asciiTheme="minorHAnsi" w:hAnsiTheme="minorHAnsi" w:cstheme="minorHAnsi"/>
          <w:sz w:val="24"/>
          <w:szCs w:val="24"/>
        </w:rPr>
        <w:t>ţ</w:t>
      </w:r>
      <w:r w:rsidRPr="001F70DE">
        <w:rPr>
          <w:rFonts w:asciiTheme="minorHAnsi" w:hAnsiTheme="minorHAnsi" w:cstheme="minorHAnsi"/>
          <w:sz w:val="24"/>
          <w:szCs w:val="24"/>
        </w:rPr>
        <w:t>iei (</w:t>
      </w:r>
      <w:r w:rsidR="00DF4F9A" w:rsidRPr="001F70DE">
        <w:rPr>
          <w:rFonts w:asciiTheme="minorHAnsi" w:hAnsiTheme="minorHAnsi" w:cstheme="minorHAnsi"/>
          <w:sz w:val="24"/>
          <w:szCs w:val="24"/>
        </w:rPr>
        <w:t>î</w:t>
      </w:r>
      <w:r w:rsidRPr="001F70DE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1F70DE">
        <w:rPr>
          <w:rFonts w:asciiTheme="minorHAnsi" w:hAnsiTheme="minorHAnsi" w:cstheme="minorHAnsi"/>
          <w:sz w:val="24"/>
          <w:szCs w:val="24"/>
        </w:rPr>
        <w:t>ţ</w:t>
      </w:r>
      <w:r w:rsidRPr="001F70DE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1F70DE">
        <w:rPr>
          <w:rFonts w:asciiTheme="minorHAnsi" w:hAnsiTheme="minorHAnsi" w:cstheme="minorHAnsi"/>
          <w:sz w:val="24"/>
          <w:szCs w:val="24"/>
        </w:rPr>
        <w:t>ă</w:t>
      </w:r>
      <w:r w:rsidRPr="001F70DE">
        <w:rPr>
          <w:rFonts w:asciiTheme="minorHAnsi" w:hAnsiTheme="minorHAnsi" w:cstheme="minorHAnsi"/>
          <w:sz w:val="24"/>
          <w:szCs w:val="24"/>
          <w:lang w:val="en-US"/>
        </w:rPr>
        <w:t>/</w:t>
      </w:r>
      <w:r w:rsidRPr="001F70DE">
        <w:rPr>
          <w:rFonts w:asciiTheme="minorHAnsi" w:hAnsiTheme="minorHAnsi" w:cstheme="minorHAnsi"/>
          <w:sz w:val="24"/>
          <w:szCs w:val="24"/>
        </w:rPr>
        <w:t xml:space="preserve">DALI </w:t>
      </w:r>
      <w:r w:rsidR="00DF4F9A" w:rsidRPr="001F70DE">
        <w:rPr>
          <w:rFonts w:asciiTheme="minorHAnsi" w:hAnsiTheme="minorHAnsi" w:cstheme="minorHAnsi"/>
          <w:sz w:val="24"/>
          <w:szCs w:val="24"/>
        </w:rPr>
        <w:t>ş</w:t>
      </w:r>
      <w:r w:rsidRPr="001F70DE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1F70DE">
        <w:rPr>
          <w:rFonts w:asciiTheme="minorHAnsi" w:hAnsiTheme="minorHAnsi" w:cstheme="minorHAnsi"/>
          <w:sz w:val="24"/>
          <w:szCs w:val="24"/>
        </w:rPr>
        <w:t>ă</w:t>
      </w:r>
      <w:r w:rsidRPr="001F70DE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1F70DE">
        <w:rPr>
          <w:rFonts w:asciiTheme="minorHAnsi" w:hAnsiTheme="minorHAnsi" w:cstheme="minorHAnsi"/>
          <w:sz w:val="24"/>
          <w:szCs w:val="24"/>
        </w:rPr>
        <w:t>î</w:t>
      </w:r>
      <w:r w:rsidRPr="001F70DE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F70DE" w14:paraId="61839889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F2B6E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145EA551" w14:textId="77777777" w:rsidR="004878E7" w:rsidRPr="001F70DE" w:rsidRDefault="00DF4F9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î</w:t>
            </w:r>
            <w:r w:rsidR="004878E7" w:rsidRPr="001F70DE">
              <w:rPr>
                <w:rFonts w:cstheme="minorHAnsi"/>
                <w:sz w:val="24"/>
                <w:szCs w:val="24"/>
              </w:rPr>
              <w:t>n conformitate cu documenta</w:t>
            </w:r>
            <w:r w:rsidRPr="001F70DE">
              <w:rPr>
                <w:rFonts w:cstheme="minorHAnsi"/>
                <w:sz w:val="24"/>
                <w:szCs w:val="24"/>
              </w:rPr>
              <w:t>ţ</w:t>
            </w:r>
            <w:r w:rsidR="004878E7" w:rsidRPr="001F70DE">
              <w:rPr>
                <w:rFonts w:cstheme="minorHAnsi"/>
                <w:sz w:val="24"/>
                <w:szCs w:val="24"/>
              </w:rPr>
              <w:t>ia tehnico-economic</w:t>
            </w:r>
            <w:r w:rsidRPr="001F70DE">
              <w:rPr>
                <w:rFonts w:cstheme="minorHAnsi"/>
                <w:sz w:val="24"/>
                <w:szCs w:val="24"/>
              </w:rPr>
              <w:t>ă</w:t>
            </w:r>
            <w:r w:rsidR="004878E7" w:rsidRPr="001F70DE">
              <w:rPr>
                <w:rFonts w:cstheme="minorHAnsi"/>
                <w:sz w:val="24"/>
                <w:szCs w:val="24"/>
                <w:lang w:val="en-US"/>
              </w:rPr>
              <w:t>/</w:t>
            </w:r>
            <w:r w:rsidR="004878E7" w:rsidRPr="001F70DE">
              <w:rPr>
                <w:rFonts w:cstheme="minorHAnsi"/>
                <w:sz w:val="24"/>
                <w:szCs w:val="24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F8C42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1B8A010F" w14:textId="77777777" w:rsidR="004878E7" w:rsidRPr="001F70DE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F70DE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1F70DE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1F70DE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1F70DE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1F70DE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1F70DE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575DB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Modific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2F0F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D362D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1F70DE" w14:paraId="45F1032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B61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Pentru fiecare element 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n parte se va men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iona inclusiv solu</w:t>
            </w:r>
            <w:r w:rsidRPr="001F70DE">
              <w:rPr>
                <w:rFonts w:cstheme="minorHAnsi"/>
                <w:sz w:val="24"/>
                <w:szCs w:val="24"/>
              </w:rPr>
              <w:t>ţi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a tehnic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 aleas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163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2C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28B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2B4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HCJ / HCL </w:t>
            </w:r>
            <w:r w:rsidR="00DF4F9A" w:rsidRPr="001F70DE">
              <w:rPr>
                <w:rFonts w:cstheme="minorHAnsi"/>
                <w:sz w:val="24"/>
                <w:szCs w:val="24"/>
              </w:rPr>
              <w:t>ş</w:t>
            </w:r>
            <w:r w:rsidRPr="001F70DE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541F0AE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4A1399FB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</w:p>
    <w:p w14:paraId="6D071AB5" w14:textId="77777777" w:rsidR="004878E7" w:rsidRPr="001F70DE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F70DE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3"/>
        <w:gridCol w:w="1254"/>
        <w:gridCol w:w="1255"/>
      </w:tblGrid>
      <w:tr w:rsidR="004878E7" w:rsidRPr="001F70DE" w14:paraId="5B8AE1D7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987A8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A07E4E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F70DE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1A4F3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5D41B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1F70DE">
              <w:rPr>
                <w:rFonts w:cstheme="minorHAnsi"/>
                <w:sz w:val="24"/>
                <w:szCs w:val="24"/>
              </w:rPr>
              <w:t>ş</w:t>
            </w:r>
            <w:r w:rsidRPr="001F70DE">
              <w:rPr>
                <w:rFonts w:cstheme="minorHAnsi"/>
                <w:sz w:val="24"/>
                <w:szCs w:val="24"/>
              </w:rPr>
              <w:t>i pl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AE58A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1F70DE">
              <w:rPr>
                <w:rFonts w:cstheme="minorHAnsi"/>
                <w:sz w:val="24"/>
                <w:szCs w:val="24"/>
              </w:rPr>
              <w:t>ş</w:t>
            </w:r>
            <w:r w:rsidRPr="001F70DE">
              <w:rPr>
                <w:rFonts w:cstheme="minorHAnsi"/>
                <w:sz w:val="24"/>
                <w:szCs w:val="24"/>
              </w:rPr>
              <w:t>i nepl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1F70DE" w14:paraId="45BAA67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EEA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D4E1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AAB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BC0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C71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A19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FF1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1F70DE" w14:paraId="578C74D9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176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F70DE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ii se va men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n devizul din 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99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BF1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F7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E7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4A4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F7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26B89A4" w14:textId="77777777" w:rsidR="004878E7" w:rsidRPr="001F70DE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1F70DE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963"/>
        <w:gridCol w:w="2123"/>
        <w:gridCol w:w="2564"/>
        <w:gridCol w:w="1254"/>
      </w:tblGrid>
      <w:tr w:rsidR="004878E7" w:rsidRPr="001F70DE" w14:paraId="18E88C8A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8C262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9F99C1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F70DE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1F70DE">
              <w:rPr>
                <w:rFonts w:cstheme="minorHAnsi"/>
                <w:b/>
                <w:sz w:val="24"/>
                <w:szCs w:val="24"/>
              </w:rPr>
              <w:t>ă</w:t>
            </w:r>
            <w:r w:rsidRPr="001F70DE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1F70DE">
              <w:rPr>
                <w:rFonts w:cstheme="minorHAnsi"/>
                <w:b/>
                <w:sz w:val="24"/>
                <w:szCs w:val="24"/>
              </w:rPr>
              <w:t>ă</w:t>
            </w:r>
            <w:r w:rsidRPr="001F70DE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DA4BD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9B6E7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1F70DE" w14:paraId="7BA284B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596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CB5E" w14:textId="77777777" w:rsidR="004878E7" w:rsidRPr="001F70DE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8DC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8AD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7CF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</w:tr>
      <w:tr w:rsidR="004878E7" w:rsidRPr="001F70DE" w14:paraId="794C21BF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45D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F70DE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ii se va men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n devizul din oferta c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1F70DE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1F70DE">
              <w:rPr>
                <w:rFonts w:cstheme="minorHAns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D99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44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85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8B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78B79ED5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Anexe</w:t>
      </w:r>
    </w:p>
    <w:p w14:paraId="37555AB9" w14:textId="77777777" w:rsidR="004878E7" w:rsidRPr="001F70DE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buget detaliat al lucrărilor executate şi pl</w:t>
      </w:r>
      <w:r w:rsidR="00DF4F9A" w:rsidRPr="001F70DE">
        <w:rPr>
          <w:rFonts w:asciiTheme="minorHAnsi" w:hAnsiTheme="minorHAnsi" w:cstheme="minorHAnsi"/>
          <w:b w:val="0"/>
          <w:sz w:val="24"/>
          <w:szCs w:val="24"/>
        </w:rPr>
        <w:t>ă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t>tite, al lucr</w:t>
      </w:r>
      <w:r w:rsidR="00DF4F9A" w:rsidRPr="001F70DE">
        <w:rPr>
          <w:rFonts w:asciiTheme="minorHAnsi" w:hAnsiTheme="minorHAnsi" w:cstheme="minorHAnsi"/>
          <w:b w:val="0"/>
          <w:sz w:val="24"/>
          <w:szCs w:val="24"/>
        </w:rPr>
        <w:t>ă</w:t>
      </w:r>
      <w:r w:rsidRPr="001F70DE">
        <w:rPr>
          <w:rFonts w:asciiTheme="minorHAnsi" w:hAnsiTheme="minorHAnsi" w:cstheme="minorHAnsi"/>
          <w:b w:val="0"/>
          <w:sz w:val="24"/>
          <w:szCs w:val="24"/>
        </w:rPr>
        <w:t>rilor executate şi neplătite şi respectiv al lucrărilor ce urmează a mai fi executate.</w:t>
      </w:r>
    </w:p>
    <w:p w14:paraId="60864319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Centralizator al documentelor de plat</w:t>
      </w:r>
      <w:r w:rsidR="00DF4F9A" w:rsidRPr="001F70DE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F70DE" w14:paraId="0EE4A1E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F265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Situa</w:t>
            </w:r>
            <w:r w:rsidR="00DF4F9A" w:rsidRPr="001F70DE">
              <w:rPr>
                <w:rFonts w:cstheme="minorHAnsi"/>
                <w:sz w:val="24"/>
                <w:szCs w:val="24"/>
              </w:rPr>
              <w:t>ţ</w:t>
            </w:r>
            <w:r w:rsidRPr="001F70DE">
              <w:rPr>
                <w:rFonts w:cstheme="minorHAnsi"/>
                <w:sz w:val="24"/>
                <w:szCs w:val="24"/>
              </w:rPr>
              <w:t>ie de lucr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DE23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Factur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CF9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Document plat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1F70DE" w14:paraId="682A0734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E58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026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total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1F70DE">
              <w:rPr>
                <w:rFonts w:cstheme="minorHAnsi"/>
                <w:sz w:val="24"/>
                <w:szCs w:val="24"/>
              </w:rPr>
              <w:t>î</w:t>
            </w:r>
            <w:r w:rsidRPr="001F70DE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FB7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DA1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total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1F70DE">
              <w:rPr>
                <w:rFonts w:cstheme="minorHAnsi"/>
                <w:sz w:val="24"/>
                <w:szCs w:val="24"/>
              </w:rPr>
              <w:t>î</w:t>
            </w:r>
            <w:r w:rsidRPr="001F70DE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D11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46C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total</w:t>
            </w:r>
            <w:r w:rsidR="00DF4F9A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1F70DE">
              <w:rPr>
                <w:rFonts w:cstheme="minorHAnsi"/>
                <w:sz w:val="24"/>
                <w:szCs w:val="24"/>
              </w:rPr>
              <w:t>î</w:t>
            </w:r>
            <w:r w:rsidRPr="001F70DE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1F70DE" w14:paraId="1FBF452C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42D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00A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081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26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38B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648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61F26FD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7B8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D6D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EC2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3E0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672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C6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CBA802D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710"/>
      </w:tblGrid>
      <w:tr w:rsidR="004878E7" w:rsidRPr="001F70DE" w14:paraId="1DA56C49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00B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Nr.</w:t>
            </w:r>
          </w:p>
          <w:p w14:paraId="252D039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82C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Capitol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2512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0B63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Valoare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executate</w:t>
            </w:r>
          </w:p>
          <w:p w14:paraId="5411CBBA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74A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1F70DE" w14:paraId="5F84857E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EDC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F38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CB1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Pre</w:t>
            </w:r>
            <w:r w:rsidR="00F12CB5" w:rsidRPr="001F70DE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38B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C468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990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Pre</w:t>
            </w:r>
            <w:r w:rsidR="00F12CB5" w:rsidRPr="001F70DE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9D6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35A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710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Pre</w:t>
            </w:r>
            <w:r w:rsidR="00F12CB5" w:rsidRPr="001F70DE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DA7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B98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1F70DE" w14:paraId="3FBB45E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27B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1F70DE" w14:paraId="165C0061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199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8C1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517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A7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8B7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F7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E2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992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2E3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A4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420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7B30B32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4A0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1F70DE" w14:paraId="5425275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F41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1F70DE" w14:paraId="0CF272D6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20A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7DA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91D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1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666E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EC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76F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8EF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4E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7A1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C17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566989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313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1F70DE" w14:paraId="5D179CF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55AA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2F20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CCB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9C0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CBA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E9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3EA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874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A87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98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399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28147E38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94C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1F70DE" w14:paraId="690AD0F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01C9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54E3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4C4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020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64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FB8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BE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68B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47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B86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7EE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322287A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860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1F70DE" w14:paraId="48A2FCFA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9B42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1669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6F1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BBD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478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DBD7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79C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93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401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964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144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5248C879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CF1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lastRenderedPageBreak/>
              <w:t>Cap. 5 din Devizul general</w:t>
            </w:r>
          </w:p>
        </w:tc>
      </w:tr>
      <w:tr w:rsidR="004878E7" w:rsidRPr="001F70DE" w14:paraId="1FF6DE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B45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1F70DE" w14:paraId="37341A0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2DE1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0B65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08C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B3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A94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D92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490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F45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F3D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571A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56E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1C64CDC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B82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1F70DE" w14:paraId="396CF2C9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F194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B3FF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39C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F9D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F7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E7B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2E8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D37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CD0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DF5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447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0B4F18FB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CEA1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C68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6921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F33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28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63D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964D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037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BA2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EE4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6AA69824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E0536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AD30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E179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C059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EACB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40FC5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DA9A6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2034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5C029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9B30C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1F70DE" w14:paraId="4D53F5A4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1427938B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1F70DE" w14:paraId="036AD3A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9036C9F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Supliment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1F70DE" w14:paraId="695A5032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34465083" w14:textId="77777777" w:rsidR="004878E7" w:rsidRPr="001F70DE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88B76D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1F70DE" w14:paraId="62C12A00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8C37C4F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Executant  lucr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ri,</w:t>
            </w:r>
          </w:p>
          <w:p w14:paraId="0E84BCFE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(semn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30B08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DDAF292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Diriginte santier,</w:t>
            </w:r>
          </w:p>
          <w:p w14:paraId="43989B83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(semn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2CD93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6A34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Beneficiar,</w:t>
            </w:r>
          </w:p>
          <w:p w14:paraId="3E2812A6" w14:textId="77777777" w:rsidR="004878E7" w:rsidRPr="001F70DE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70DE">
              <w:rPr>
                <w:rFonts w:cstheme="minorHAnsi"/>
                <w:sz w:val="24"/>
                <w:szCs w:val="24"/>
              </w:rPr>
              <w:t>(semn</w:t>
            </w:r>
            <w:r w:rsidR="00F12CB5" w:rsidRPr="001F70DE">
              <w:rPr>
                <w:rFonts w:cstheme="minorHAnsi"/>
                <w:sz w:val="24"/>
                <w:szCs w:val="24"/>
              </w:rPr>
              <w:t>ă</w:t>
            </w:r>
            <w:r w:rsidRPr="001F70DE">
              <w:rPr>
                <w:rFonts w:cstheme="minorHAnsi"/>
                <w:sz w:val="24"/>
                <w:szCs w:val="24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2604844" w14:textId="77777777" w:rsidR="004878E7" w:rsidRPr="001F70DE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7751EEA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</w:p>
    <w:p w14:paraId="532FB379" w14:textId="77777777" w:rsidR="004878E7" w:rsidRPr="001F70DE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Lista modific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>rilor la contract</w:t>
      </w:r>
    </w:p>
    <w:p w14:paraId="68051933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1F70DE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26A4971D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1346085B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0BB5637" w14:textId="77777777" w:rsidR="004878E7" w:rsidRPr="001F70DE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1F70DE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2DE73693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1A2580E5" w14:textId="77777777" w:rsidR="004878E7" w:rsidRPr="001F70DE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2BCE87DA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2D3E904C" w14:textId="77777777" w:rsidR="004878E7" w:rsidRPr="001F70DE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1F70DE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1F70DE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4328A7D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31F7BB8F" w14:textId="77777777" w:rsidR="004878E7" w:rsidRPr="001F70DE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07E32C87" w14:textId="77777777" w:rsidR="004878E7" w:rsidRPr="001F70DE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F70DE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312FE6C6" w14:textId="77777777" w:rsidR="004878E7" w:rsidRPr="001F70DE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1F70DE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15B50875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</w:p>
    <w:p w14:paraId="5D1231C4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Data întocmirii raportului</w:t>
      </w:r>
    </w:p>
    <w:p w14:paraId="1E0C0E10" w14:textId="77777777" w:rsidR="004878E7" w:rsidRPr="001F70DE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1F70DE">
        <w:rPr>
          <w:rFonts w:asciiTheme="minorHAnsi" w:hAnsiTheme="minorHAnsi" w:cstheme="minorHAnsi"/>
          <w:sz w:val="24"/>
          <w:szCs w:val="24"/>
        </w:rPr>
        <w:t>Asumarea raportului</w:t>
      </w:r>
    </w:p>
    <w:p w14:paraId="4F8437D4" w14:textId="77777777" w:rsidR="004878E7" w:rsidRPr="001F70DE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1F70DE">
        <w:rPr>
          <w:rFonts w:cstheme="minorHAnsi"/>
          <w:snapToGrid w:val="0"/>
          <w:sz w:val="24"/>
          <w:szCs w:val="24"/>
        </w:rPr>
        <w:t>Subsemnații,</w:t>
      </w:r>
    </w:p>
    <w:p w14:paraId="1E5EACD0" w14:textId="77777777" w:rsidR="004878E7" w:rsidRPr="001F70D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 CNP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1F70DE">
        <w:rPr>
          <w:rFonts w:asciiTheme="minorHAnsi" w:hAnsiTheme="minorHAnsi" w:cstheme="minorHAnsi"/>
          <w:snapToGrid w:val="0"/>
          <w:szCs w:val="24"/>
        </w:rPr>
        <w:t>&gt; al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31187783" w14:textId="77777777" w:rsidR="004878E7" w:rsidRPr="001F70D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1F70DE">
        <w:rPr>
          <w:rFonts w:asciiTheme="minorHAnsi" w:hAnsiTheme="minorHAnsi" w:cstheme="minorHAnsi"/>
          <w:snapToGrid w:val="0"/>
          <w:szCs w:val="24"/>
          <w:lang w:val="it-IT"/>
        </w:rPr>
        <w:lastRenderedPageBreak/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 CNP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1F70DE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12ADAF2A" w14:textId="77777777" w:rsidR="004878E7" w:rsidRPr="001F70DE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1F70DE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 CNP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1F70DE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1F70DE">
        <w:rPr>
          <w:rFonts w:asciiTheme="minorHAnsi" w:hAnsiTheme="minorHAnsi" w:cstheme="minorHAnsi"/>
          <w:snapToGrid w:val="0"/>
          <w:szCs w:val="24"/>
        </w:rPr>
        <w:t>&gt; al &lt;</w:t>
      </w:r>
      <w:r w:rsidRPr="001F70DE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1F70DE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1F70DE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2C25982E" w14:textId="77777777" w:rsidR="004878E7" w:rsidRPr="001F70DE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394BDFD9" w14:textId="77777777" w:rsidR="004878E7" w:rsidRPr="001F70DE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1F70DE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1F70DE">
        <w:rPr>
          <w:rFonts w:cstheme="minorHAnsi"/>
          <w:snapToGrid w:val="0"/>
          <w:sz w:val="24"/>
          <w:szCs w:val="24"/>
        </w:rPr>
        <w:t>î</w:t>
      </w:r>
      <w:r w:rsidRPr="001F70DE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2967C0" w:rsidRPr="001F70DE">
        <w:rPr>
          <w:rFonts w:cstheme="minorHAnsi"/>
          <w:snapToGrid w:val="0"/>
          <w:sz w:val="24"/>
          <w:szCs w:val="24"/>
        </w:rPr>
        <w:t>PR SV</w:t>
      </w:r>
      <w:r w:rsidR="00EC7D66" w:rsidRPr="001F70DE">
        <w:rPr>
          <w:rFonts w:cstheme="minorHAnsi"/>
          <w:snapToGrid w:val="0"/>
          <w:sz w:val="24"/>
          <w:szCs w:val="24"/>
        </w:rPr>
        <w:t xml:space="preserve"> Oltenia</w:t>
      </w:r>
      <w:r w:rsidR="002967C0" w:rsidRPr="001F70DE">
        <w:rPr>
          <w:rFonts w:cstheme="minorHAnsi"/>
          <w:snapToGrid w:val="0"/>
          <w:sz w:val="24"/>
          <w:szCs w:val="24"/>
        </w:rPr>
        <w:t xml:space="preserve"> </w:t>
      </w:r>
      <w:r w:rsidR="005552DB" w:rsidRPr="001F70DE">
        <w:rPr>
          <w:rFonts w:cstheme="minorHAnsi"/>
          <w:snapToGrid w:val="0"/>
          <w:sz w:val="24"/>
          <w:szCs w:val="24"/>
        </w:rPr>
        <w:t>are</w:t>
      </w:r>
      <w:r w:rsidRPr="001F70DE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1F70DE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2ED75815" w14:textId="77777777" w:rsidR="004878E7" w:rsidRPr="001F70DE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Subsemnații autoriz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 xml:space="preserve">m prin prezenta orice instituţie, sau alte persoane juridice să furnizeze informaţii reprezentanţilor autorizaţi ai Autorităţii de Management </w:t>
      </w:r>
      <w:r w:rsidR="00190126" w:rsidRPr="001F70DE">
        <w:rPr>
          <w:rFonts w:cstheme="minorHAnsi"/>
          <w:sz w:val="24"/>
          <w:szCs w:val="24"/>
        </w:rPr>
        <w:t>PR SV</w:t>
      </w:r>
      <w:r w:rsidR="00EC7D66" w:rsidRPr="001F70DE">
        <w:rPr>
          <w:rFonts w:cstheme="minorHAnsi"/>
          <w:sz w:val="24"/>
          <w:szCs w:val="24"/>
        </w:rPr>
        <w:t xml:space="preserve"> Oltenia</w:t>
      </w:r>
      <w:r w:rsidR="00190126" w:rsidRPr="001F70DE">
        <w:rPr>
          <w:rFonts w:cstheme="minorHAnsi"/>
          <w:sz w:val="24"/>
          <w:szCs w:val="24"/>
        </w:rPr>
        <w:t xml:space="preserve"> </w:t>
      </w:r>
      <w:r w:rsidRPr="001F70DE">
        <w:rPr>
          <w:rFonts w:cstheme="minorHAnsi"/>
          <w:sz w:val="24"/>
          <w:szCs w:val="24"/>
        </w:rPr>
        <w:t xml:space="preserve">cu privire la orice aspect în legătură cu </w:t>
      </w:r>
      <w:r w:rsidRPr="001F70DE">
        <w:rPr>
          <w:rFonts w:cstheme="minorHAnsi"/>
          <w:b/>
          <w:bCs/>
          <w:sz w:val="24"/>
          <w:szCs w:val="24"/>
        </w:rPr>
        <w:t>execuția investiției</w:t>
      </w:r>
      <w:r w:rsidRPr="001F70DE">
        <w:rPr>
          <w:rFonts w:cstheme="minorHAnsi"/>
          <w:sz w:val="24"/>
          <w:szCs w:val="24"/>
        </w:rPr>
        <w:t>.</w:t>
      </w:r>
    </w:p>
    <w:p w14:paraId="165AE5B6" w14:textId="77777777" w:rsidR="004878E7" w:rsidRPr="001F70DE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Subsemnații declarăm că înţelegem şi </w:t>
      </w:r>
      <w:r w:rsidR="000F4A45" w:rsidRPr="001F70DE">
        <w:rPr>
          <w:rFonts w:cstheme="minorHAnsi"/>
          <w:sz w:val="24"/>
          <w:szCs w:val="24"/>
        </w:rPr>
        <w:t xml:space="preserve">că </w:t>
      </w:r>
      <w:r w:rsidRPr="001F70DE">
        <w:rPr>
          <w:rFonts w:cstheme="minorHAnsi"/>
          <w:sz w:val="24"/>
          <w:szCs w:val="24"/>
        </w:rPr>
        <w:t>accept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>m că furnizarea deliberată, către Autoritatea de Management</w:t>
      </w:r>
      <w:r w:rsidR="001A3D3D" w:rsidRPr="001F70DE">
        <w:rPr>
          <w:rFonts w:cstheme="minorHAnsi"/>
          <w:sz w:val="24"/>
          <w:szCs w:val="24"/>
        </w:rPr>
        <w:t xml:space="preserve"> PR SV</w:t>
      </w:r>
      <w:r w:rsidR="00EC7D66" w:rsidRPr="001F70DE">
        <w:rPr>
          <w:rFonts w:cstheme="minorHAnsi"/>
          <w:sz w:val="24"/>
          <w:szCs w:val="24"/>
        </w:rPr>
        <w:t xml:space="preserve"> Oltenia</w:t>
      </w:r>
      <w:r w:rsidRPr="001F70DE">
        <w:rPr>
          <w:rFonts w:cstheme="minorHAns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2B46EB" w14:textId="77777777" w:rsidR="004878E7" w:rsidRPr="001F70DE" w:rsidRDefault="004878E7" w:rsidP="004878E7">
      <w:pPr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>SEMN</w:t>
      </w:r>
      <w:r w:rsidR="00F12CB5" w:rsidRPr="001F70DE">
        <w:rPr>
          <w:rFonts w:cstheme="minorHAnsi"/>
          <w:sz w:val="24"/>
          <w:szCs w:val="24"/>
        </w:rPr>
        <w:t>Ă</w:t>
      </w:r>
      <w:r w:rsidRPr="001F70DE">
        <w:rPr>
          <w:rFonts w:cstheme="minorHAnsi"/>
          <w:sz w:val="24"/>
          <w:szCs w:val="24"/>
        </w:rPr>
        <w:t>TURI:</w:t>
      </w:r>
    </w:p>
    <w:p w14:paraId="6F4C6A01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 </w:t>
      </w:r>
    </w:p>
    <w:p w14:paraId="618B90E3" w14:textId="77777777" w:rsidR="004878E7" w:rsidRPr="001F70DE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1F70DE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42423D4A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Reprezentantul legal al socitantului </w:t>
      </w:r>
    </w:p>
    <w:p w14:paraId="02361E26" w14:textId="77777777" w:rsidR="004878E7" w:rsidRPr="001F70DE" w:rsidRDefault="004878E7" w:rsidP="004878E7">
      <w:pPr>
        <w:jc w:val="right"/>
        <w:rPr>
          <w:rFonts w:cstheme="minorHAnsi"/>
          <w:sz w:val="24"/>
          <w:szCs w:val="24"/>
        </w:rPr>
      </w:pPr>
      <w:r w:rsidRPr="001F70DE">
        <w:rPr>
          <w:rFonts w:cstheme="minorHAnsi"/>
          <w:sz w:val="24"/>
          <w:szCs w:val="24"/>
        </w:rPr>
        <w:t xml:space="preserve">  Dirigintele de şantier </w:t>
      </w:r>
    </w:p>
    <w:p w14:paraId="712F383F" w14:textId="77777777" w:rsidR="004878E7" w:rsidRPr="001F70DE" w:rsidRDefault="004878E7" w:rsidP="001412A2">
      <w:pPr>
        <w:jc w:val="right"/>
        <w:rPr>
          <w:rFonts w:cstheme="minorHAnsi"/>
          <w:sz w:val="24"/>
          <w:szCs w:val="24"/>
        </w:rPr>
        <w:sectPr w:rsidR="004878E7" w:rsidRPr="001F70DE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1F70DE">
        <w:rPr>
          <w:rFonts w:cstheme="minorHAnsi"/>
          <w:sz w:val="24"/>
          <w:szCs w:val="24"/>
        </w:rPr>
        <w:t>Constructor</w:t>
      </w:r>
    </w:p>
    <w:p w14:paraId="3B8DBBAE" w14:textId="77777777" w:rsidR="009C651D" w:rsidRPr="001F70DE" w:rsidRDefault="009C651D" w:rsidP="004878E7">
      <w:pPr>
        <w:rPr>
          <w:rFonts w:cstheme="minorHAnsi"/>
          <w:sz w:val="24"/>
          <w:szCs w:val="24"/>
        </w:rPr>
      </w:pPr>
    </w:p>
    <w:sectPr w:rsidR="009C651D" w:rsidRPr="001F70DE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58B1" w14:textId="77777777" w:rsidR="004C681B" w:rsidRDefault="004C681B" w:rsidP="00476EF1">
      <w:pPr>
        <w:spacing w:after="0" w:line="240" w:lineRule="auto"/>
      </w:pPr>
      <w:r>
        <w:separator/>
      </w:r>
    </w:p>
  </w:endnote>
  <w:endnote w:type="continuationSeparator" w:id="0">
    <w:p w14:paraId="5123EB93" w14:textId="77777777" w:rsidR="004C681B" w:rsidRDefault="004C681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D741" w14:textId="77777777" w:rsidR="004C681B" w:rsidRDefault="004C681B" w:rsidP="00476EF1">
      <w:pPr>
        <w:spacing w:after="0" w:line="240" w:lineRule="auto"/>
      </w:pPr>
      <w:r>
        <w:separator/>
      </w:r>
    </w:p>
  </w:footnote>
  <w:footnote w:type="continuationSeparator" w:id="0">
    <w:p w14:paraId="755C7313" w14:textId="77777777" w:rsidR="004C681B" w:rsidRDefault="004C681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67A2" w14:textId="77777777" w:rsidR="000C4B63" w:rsidRDefault="000C4B63" w:rsidP="000C4B63">
    <w:pPr>
      <w:pStyle w:val="5Normal"/>
      <w:tabs>
        <w:tab w:val="clear" w:pos="284"/>
        <w:tab w:val="left" w:pos="264"/>
        <w:tab w:val="center" w:pos="4648"/>
      </w:tabs>
      <w:spacing w:after="0"/>
      <w:jc w:val="lef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C4B63" w:rsidRPr="005059B0" w14:paraId="0F364B79" w14:textId="77777777" w:rsidTr="008B47B3">
      <w:tc>
        <w:tcPr>
          <w:tcW w:w="8041" w:type="dxa"/>
          <w:tcBorders>
            <w:bottom w:val="single" w:sz="4" w:space="0" w:color="333333"/>
          </w:tcBorders>
        </w:tcPr>
        <w:p w14:paraId="7BCB882A" w14:textId="77777777" w:rsidR="000C4B63" w:rsidRPr="005059B0" w:rsidRDefault="000C4B63" w:rsidP="000C4B63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EC7D66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4A33BD0D" w14:textId="77777777" w:rsidR="000C4B63" w:rsidRPr="005059B0" w:rsidRDefault="000C4B63" w:rsidP="000C4B63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14:paraId="3DE87710" w14:textId="77777777" w:rsidR="000C4B63" w:rsidRDefault="000C4B63" w:rsidP="000C4B63">
          <w:pPr>
            <w:spacing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14:paraId="1A2C6467" w14:textId="77777777" w:rsidR="000C4B63" w:rsidRPr="005059B0" w:rsidRDefault="000C4B63" w:rsidP="000C4B63">
          <w:pPr>
            <w:spacing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341470C0" w14:textId="77777777" w:rsidR="000C4B63" w:rsidRPr="005059B0" w:rsidRDefault="000C4B63" w:rsidP="000C4B63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0C4B63" w:rsidRPr="005059B0" w14:paraId="03C3C573" w14:textId="77777777" w:rsidTr="008B47B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0FA0CA4" w14:textId="77777777" w:rsidR="000C4B63" w:rsidRPr="005059B0" w:rsidRDefault="000C4B63" w:rsidP="000C4B63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</w:t>
          </w:r>
          <w:r w:rsidR="00F205B6">
            <w:rPr>
              <w:rFonts w:cs="Calibri"/>
              <w:b/>
              <w:bCs/>
              <w:sz w:val="16"/>
              <w:szCs w:val="16"/>
            </w:rPr>
            <w:t>2- Model G</w:t>
          </w:r>
        </w:p>
      </w:tc>
    </w:tr>
  </w:tbl>
  <w:p w14:paraId="087A8667" w14:textId="77777777" w:rsidR="000C4B63" w:rsidRPr="00567C76" w:rsidRDefault="000C4B63" w:rsidP="000C4B63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F82C4AE" w14:textId="77777777" w:rsidR="0035270D" w:rsidRPr="0035270D" w:rsidRDefault="000C4B63" w:rsidP="000C4B63">
    <w:pPr>
      <w:pStyle w:val="5Normal"/>
      <w:tabs>
        <w:tab w:val="clear" w:pos="284"/>
        <w:tab w:val="left" w:pos="264"/>
        <w:tab w:val="center" w:pos="4648"/>
      </w:tabs>
      <w:spacing w:after="0"/>
      <w:jc w:val="lef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>
      <w:rPr>
        <w:rFonts w:ascii="Trebuchet MS" w:hAnsi="Trebuchet MS" w:cs="Calibri"/>
        <w:b/>
        <w:sz w:val="16"/>
        <w:szCs w:val="16"/>
        <w:lang w:val="pt-BR"/>
      </w:rPr>
      <w:tab/>
    </w:r>
    <w:r w:rsidR="0035270D">
      <w:rPr>
        <w:rFonts w:ascii="Trebuchet MS" w:hAnsi="Trebuchet MS"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201157">
    <w:abstractNumId w:val="4"/>
  </w:num>
  <w:num w:numId="2" w16cid:durableId="94980394">
    <w:abstractNumId w:val="4"/>
  </w:num>
  <w:num w:numId="3" w16cid:durableId="574750772">
    <w:abstractNumId w:val="4"/>
  </w:num>
  <w:num w:numId="4" w16cid:durableId="1468619096">
    <w:abstractNumId w:val="4"/>
  </w:num>
  <w:num w:numId="5" w16cid:durableId="1296446016">
    <w:abstractNumId w:val="4"/>
  </w:num>
  <w:num w:numId="6" w16cid:durableId="156771719">
    <w:abstractNumId w:val="4"/>
  </w:num>
  <w:num w:numId="7" w16cid:durableId="1916357939">
    <w:abstractNumId w:val="6"/>
  </w:num>
  <w:num w:numId="8" w16cid:durableId="982081980">
    <w:abstractNumId w:val="4"/>
  </w:num>
  <w:num w:numId="9" w16cid:durableId="2025016789">
    <w:abstractNumId w:val="4"/>
  </w:num>
  <w:num w:numId="10" w16cid:durableId="2094547871">
    <w:abstractNumId w:val="4"/>
  </w:num>
  <w:num w:numId="11" w16cid:durableId="465318810">
    <w:abstractNumId w:val="0"/>
  </w:num>
  <w:num w:numId="12" w16cid:durableId="1463353404">
    <w:abstractNumId w:val="4"/>
  </w:num>
  <w:num w:numId="13" w16cid:durableId="1853185642">
    <w:abstractNumId w:val="4"/>
  </w:num>
  <w:num w:numId="14" w16cid:durableId="418865224">
    <w:abstractNumId w:val="1"/>
  </w:num>
  <w:num w:numId="15" w16cid:durableId="1949387250">
    <w:abstractNumId w:val="2"/>
  </w:num>
  <w:num w:numId="16" w16cid:durableId="1756395581">
    <w:abstractNumId w:val="4"/>
  </w:num>
  <w:num w:numId="17" w16cid:durableId="369768413">
    <w:abstractNumId w:val="4"/>
  </w:num>
  <w:num w:numId="18" w16cid:durableId="926425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7971089">
    <w:abstractNumId w:val="1"/>
  </w:num>
  <w:num w:numId="20" w16cid:durableId="1933778330">
    <w:abstractNumId w:val="2"/>
  </w:num>
  <w:num w:numId="21" w16cid:durableId="94984186">
    <w:abstractNumId w:val="3"/>
  </w:num>
  <w:num w:numId="22" w16cid:durableId="188572212">
    <w:abstractNumId w:val="5"/>
  </w:num>
  <w:num w:numId="23" w16cid:durableId="1957519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C4B63"/>
    <w:rsid w:val="000F4A45"/>
    <w:rsid w:val="001412A2"/>
    <w:rsid w:val="0015741D"/>
    <w:rsid w:val="001705E6"/>
    <w:rsid w:val="00190126"/>
    <w:rsid w:val="001A3D3D"/>
    <w:rsid w:val="001B244E"/>
    <w:rsid w:val="001F70DE"/>
    <w:rsid w:val="0021767A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462898"/>
    <w:rsid w:val="00476EF1"/>
    <w:rsid w:val="004878E7"/>
    <w:rsid w:val="004C681B"/>
    <w:rsid w:val="004E53CE"/>
    <w:rsid w:val="004F3210"/>
    <w:rsid w:val="00545858"/>
    <w:rsid w:val="005552DB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C52D7"/>
    <w:rsid w:val="009C651D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EC7D66"/>
    <w:rsid w:val="00F12CB5"/>
    <w:rsid w:val="00F205B6"/>
    <w:rsid w:val="00F8170D"/>
    <w:rsid w:val="00FA381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DB83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Magda Lungu</cp:lastModifiedBy>
  <cp:revision>17</cp:revision>
  <cp:lastPrinted>2017-11-22T08:34:00Z</cp:lastPrinted>
  <dcterms:created xsi:type="dcterms:W3CDTF">2017-11-22T08:34:00Z</dcterms:created>
  <dcterms:modified xsi:type="dcterms:W3CDTF">2023-06-23T11:04:00Z</dcterms:modified>
</cp:coreProperties>
</file>