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lastRenderedPageBreak/>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lastRenderedPageBreak/>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2FB1EF40" w14:textId="77777777" w:rsidR="00714036" w:rsidRDefault="00714036">
      <w:pPr>
        <w:spacing w:before="0" w:after="0"/>
        <w:rPr>
          <w:rFonts w:asciiTheme="minorHAnsi" w:eastAsia="SimSun" w:hAnsiTheme="minorHAnsi" w:cstheme="minorHAnsi"/>
          <w:b/>
          <w:bCs/>
          <w:sz w:val="24"/>
        </w:rPr>
      </w:pPr>
      <w:r>
        <w:rPr>
          <w:rFonts w:asciiTheme="minorHAnsi" w:eastAsia="SimSun" w:hAnsiTheme="minorHAnsi" w:cstheme="minorHAnsi"/>
          <w:b/>
          <w:bCs/>
          <w:sz w:val="24"/>
        </w:rPr>
        <w:br w:type="page"/>
      </w:r>
    </w:p>
    <w:p w14:paraId="12ABA530" w14:textId="495A7E73"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54223C">
        <w:rPr>
          <w:rFonts w:asciiTheme="minorHAnsi" w:hAnsiTheme="minorHAnsi" w:cstheme="minorHAnsi"/>
          <w:b/>
          <w:bCs/>
          <w:szCs w:val="20"/>
        </w:rPr>
        <w:t>Activele fixe</w:t>
      </w:r>
      <w:r w:rsidRPr="0054223C">
        <w:rPr>
          <w:rFonts w:asciiTheme="minorHAnsi" w:hAnsiTheme="minorHAnsi" w:cstheme="minorHAnsi"/>
          <w:szCs w:val="20"/>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54223C">
        <w:rPr>
          <w:rStyle w:val="slitbdy"/>
          <w:rFonts w:asciiTheme="minorHAnsi" w:hAnsiTheme="minorHAnsi" w:cstheme="minorHAnsi"/>
          <w:b/>
          <w:szCs w:val="20"/>
          <w:bdr w:val="none" w:sz="0" w:space="0" w:color="auto" w:frame="1"/>
          <w:shd w:val="clear" w:color="auto" w:fill="FFFFFF"/>
        </w:rPr>
        <w:t>Active fixe necorporale</w:t>
      </w:r>
      <w:r w:rsidRPr="0054223C">
        <w:rPr>
          <w:rStyle w:val="slitbdy"/>
          <w:rFonts w:asciiTheme="minorHAnsi" w:hAnsiTheme="minorHAnsi" w:cstheme="minorHAnsi"/>
          <w:szCs w:val="20"/>
          <w:bdr w:val="none" w:sz="0" w:space="0" w:color="auto" w:frame="1"/>
          <w:shd w:val="clear" w:color="auto" w:fill="FFFFFF"/>
        </w:rPr>
        <w:t xml:space="preserve"> - active fixe fără substanță fizică, care se utilizează pe o perioadă mai mare de un an</w:t>
      </w:r>
      <w:r w:rsidRPr="0054223C">
        <w:rPr>
          <w:rFonts w:asciiTheme="minorHAnsi" w:hAnsiTheme="minorHAnsi" w:cstheme="minorHAnsi"/>
          <w:szCs w:val="20"/>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Style w:val="slitbdy"/>
          <w:rFonts w:asciiTheme="minorHAnsi" w:hAnsiTheme="minorHAnsi" w:cstheme="minorHAnsi"/>
          <w:b/>
          <w:szCs w:val="20"/>
          <w:bdr w:val="none" w:sz="0" w:space="0" w:color="auto" w:frame="1"/>
          <w:shd w:val="clear" w:color="auto" w:fill="FFFFFF"/>
        </w:rPr>
        <w:t>Active fixe corporale</w:t>
      </w:r>
      <w:r w:rsidRPr="0054223C">
        <w:rPr>
          <w:rStyle w:val="slitbdy"/>
          <w:rFonts w:asciiTheme="minorHAnsi" w:hAnsiTheme="minorHAnsi" w:cstheme="minorHAnsi"/>
          <w:szCs w:val="20"/>
          <w:bdr w:val="none" w:sz="0" w:space="0" w:color="auto" w:frame="1"/>
          <w:shd w:val="clear" w:color="auto" w:fill="FFFFFF"/>
        </w:rPr>
        <w:t xml:space="preserve"> - active fixe care îndeplinesc cumulativ două condiții: au valoarea de intrare mai mare 2.500 lei și durata normală de utilizare mai mare de un an;</w:t>
      </w:r>
      <w:r w:rsidRPr="0054223C">
        <w:rPr>
          <w:rFonts w:asciiTheme="minorHAnsi" w:hAnsiTheme="minorHAnsi" w:cstheme="minorHAnsi"/>
          <w:b/>
          <w:szCs w:val="20"/>
        </w:rPr>
        <w:t xml:space="preserve"> </w:t>
      </w:r>
      <w:r w:rsidRPr="0054223C">
        <w:rPr>
          <w:rFonts w:asciiTheme="minorHAnsi" w:hAnsiTheme="minorHAnsi" w:cstheme="minorHAnsi"/>
          <w:szCs w:val="20"/>
        </w:rPr>
        <w:t>acestea pot fi terenuri, clădiri și instalații, utilaje și echipamente;</w:t>
      </w:r>
    </w:p>
    <w:p w14:paraId="697E2DB6" w14:textId="77777777" w:rsidR="00D9159A" w:rsidRPr="0054223C"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Fonts w:asciiTheme="minorHAnsi" w:hAnsiTheme="minorHAnsi" w:cstheme="minorHAnsi"/>
          <w:b/>
          <w:szCs w:val="20"/>
        </w:rPr>
        <w:t>Activitate economică</w:t>
      </w:r>
      <w:r w:rsidRPr="0054223C">
        <w:rPr>
          <w:rFonts w:asciiTheme="minorHAnsi" w:hAnsiTheme="minorHAnsi" w:cstheme="minorHAnsi"/>
          <w:szCs w:val="20"/>
        </w:rPr>
        <w:t xml:space="preserve"> reprezintă orice activitate care constă în furnizarea de bunuri, servicii și lucrări pe o piață;</w:t>
      </w:r>
    </w:p>
    <w:p w14:paraId="0A66C415" w14:textId="07BD2272" w:rsidR="00D9159A" w:rsidRPr="0054223C"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Fonts w:asciiTheme="minorHAnsi" w:hAnsiTheme="minorHAnsi" w:cstheme="minorHAnsi"/>
          <w:b/>
          <w:szCs w:val="20"/>
        </w:rPr>
        <w:t>Ajutor de stat</w:t>
      </w:r>
      <w:r w:rsidRPr="0054223C">
        <w:rPr>
          <w:rFonts w:asciiTheme="minorHAnsi" w:hAnsiTheme="minorHAnsi" w:cstheme="minorHAnsi"/>
          <w:szCs w:val="20"/>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54223C" w:rsidRDefault="00A06F23" w:rsidP="00A06F23">
      <w:pPr>
        <w:widowControl w:val="0"/>
        <w:pBdr>
          <w:top w:val="nil"/>
          <w:left w:val="nil"/>
          <w:bottom w:val="nil"/>
          <w:right w:val="nil"/>
          <w:between w:val="nil"/>
        </w:pBdr>
        <w:spacing w:after="0"/>
        <w:jc w:val="both"/>
        <w:rPr>
          <w:rFonts w:asciiTheme="minorHAnsi" w:hAnsiTheme="minorHAnsi" w:cstheme="minorHAnsi"/>
          <w:szCs w:val="20"/>
          <w:shd w:val="clear" w:color="auto" w:fill="FFFFFF"/>
        </w:rPr>
      </w:pPr>
      <w:r w:rsidRPr="0054223C">
        <w:rPr>
          <w:rFonts w:asciiTheme="minorHAnsi" w:hAnsiTheme="minorHAnsi" w:cstheme="minorHAnsi"/>
          <w:b/>
          <w:szCs w:val="20"/>
        </w:rPr>
        <w:t>Analiza DNSH</w:t>
      </w:r>
      <w:r w:rsidRPr="0054223C">
        <w:rPr>
          <w:rFonts w:asciiTheme="minorHAnsi" w:hAnsiTheme="minorHAnsi" w:cstheme="minorHAnsi"/>
          <w:szCs w:val="20"/>
        </w:rPr>
        <w:t xml:space="preserve"> – </w:t>
      </w:r>
      <w:r w:rsidR="00880E9E" w:rsidRPr="0054223C">
        <w:rPr>
          <w:rFonts w:asciiTheme="minorHAnsi" w:hAnsiTheme="minorHAnsi" w:cstheme="minorHAnsi"/>
          <w:szCs w:val="20"/>
          <w:shd w:val="clear" w:color="auto" w:fill="FFFFFF"/>
        </w:rPr>
        <w:t>analiza realizată</w:t>
      </w:r>
      <w:r w:rsidRPr="0054223C">
        <w:rPr>
          <w:rFonts w:asciiTheme="minorHAnsi" w:hAnsiTheme="minorHAnsi" w:cstheme="minorHAnsi"/>
          <w:szCs w:val="20"/>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54223C" w:rsidRDefault="00762DED" w:rsidP="00762DED">
      <w:pPr>
        <w:widowControl w:val="0"/>
        <w:pBdr>
          <w:top w:val="nil"/>
          <w:left w:val="nil"/>
          <w:bottom w:val="nil"/>
          <w:right w:val="nil"/>
          <w:between w:val="nil"/>
        </w:pBdr>
        <w:spacing w:before="240" w:after="0"/>
        <w:jc w:val="both"/>
        <w:rPr>
          <w:rFonts w:asciiTheme="minorHAnsi" w:hAnsiTheme="minorHAnsi" w:cstheme="minorHAnsi"/>
          <w:szCs w:val="20"/>
        </w:rPr>
      </w:pPr>
      <w:r w:rsidRPr="0054223C">
        <w:rPr>
          <w:rFonts w:asciiTheme="minorHAnsi" w:hAnsiTheme="minorHAnsi" w:cstheme="minorHAnsi"/>
          <w:b/>
          <w:szCs w:val="20"/>
        </w:rPr>
        <w:t xml:space="preserve">Caracterul durabil </w:t>
      </w:r>
      <w:r w:rsidRPr="0054223C">
        <w:rPr>
          <w:rFonts w:asciiTheme="minorHAnsi" w:hAnsiTheme="minorHAnsi" w:cstheme="minorHAnsi"/>
          <w:szCs w:val="20"/>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5422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 xml:space="preserve">înceteze activitatea productivă sau să o transfere în afara regiunii de nivel NUTS 2 în care a primit sprijin; </w:t>
      </w:r>
    </w:p>
    <w:p w14:paraId="47A6DF0E" w14:textId="77777777" w:rsidR="00762DED" w:rsidRPr="005422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520F52BA" w14:textId="266AE391" w:rsidR="00762DED" w:rsidRPr="0054223C"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49F3F548" w14:textId="70E85FA6" w:rsidR="00880E9E" w:rsidRPr="0054223C" w:rsidRDefault="00880E9E" w:rsidP="002E55DF">
      <w:pPr>
        <w:widowControl w:val="0"/>
        <w:pBdr>
          <w:top w:val="nil"/>
          <w:left w:val="nil"/>
          <w:bottom w:val="nil"/>
          <w:right w:val="nil"/>
          <w:between w:val="nil"/>
        </w:pBdr>
        <w:spacing w:before="240" w:after="0"/>
        <w:jc w:val="both"/>
        <w:rPr>
          <w:rFonts w:asciiTheme="minorHAnsi" w:hAnsiTheme="minorHAnsi" w:cstheme="minorHAnsi"/>
          <w:b/>
          <w:szCs w:val="20"/>
        </w:rPr>
      </w:pPr>
      <w:r w:rsidRPr="0054223C">
        <w:rPr>
          <w:rFonts w:asciiTheme="minorHAnsi" w:hAnsiTheme="minorHAnsi" w:cstheme="minorHAnsi"/>
          <w:b/>
          <w:szCs w:val="20"/>
        </w:rPr>
        <w:t xml:space="preserve">Contractul de finanțare </w:t>
      </w:r>
      <w:r w:rsidRPr="0054223C">
        <w:rPr>
          <w:rFonts w:asciiTheme="minorHAnsi" w:hAnsiTheme="minorHAnsi" w:cstheme="minorHAnsi"/>
          <w:szCs w:val="20"/>
        </w:rPr>
        <w:t>este actul juridic, cu titlu oneros, de adeziune, încheiat între</w:t>
      </w:r>
      <w:r w:rsidRPr="00675AE2">
        <w:rPr>
          <w:rFonts w:asciiTheme="minorHAnsi" w:hAnsiTheme="minorHAnsi" w:cstheme="minorHAnsi"/>
          <w:sz w:val="24"/>
        </w:rPr>
        <w:t xml:space="preserve"> </w:t>
      </w:r>
      <w:r w:rsidRPr="0054223C">
        <w:rPr>
          <w:rFonts w:asciiTheme="minorHAnsi" w:hAnsiTheme="minorHAnsi" w:cstheme="minorHAnsi"/>
          <w:szCs w:val="20"/>
        </w:rPr>
        <w:t>autoritatea de management, și beneficiar, astfel cum este definit la art. 2 pct. 9 din Regulamentul (UE) 2021/1060, prin care se stabilesc drepturile și obligațiile corelative ale părților în vederea implementării operațiunilor;</w:t>
      </w:r>
    </w:p>
    <w:p w14:paraId="65D445FF" w14:textId="3D67CB65" w:rsidR="0054223C" w:rsidRPr="004A7C0D" w:rsidRDefault="0054223C" w:rsidP="00D87A5D">
      <w:pPr>
        <w:spacing w:after="0"/>
        <w:jc w:val="both"/>
        <w:rPr>
          <w:rFonts w:asciiTheme="minorHAnsi" w:eastAsiaTheme="minorHAnsi" w:hAnsiTheme="minorHAnsi" w:cstheme="minorHAnsi"/>
          <w:b/>
          <w:szCs w:val="20"/>
          <w:lang w:val="en-US"/>
        </w:rPr>
      </w:pPr>
      <w:r w:rsidRPr="0054223C">
        <w:rPr>
          <w:rFonts w:asciiTheme="minorHAnsi" w:eastAsiaTheme="minorHAnsi" w:hAnsiTheme="minorHAnsi" w:cstheme="minorHAnsi"/>
          <w:b/>
          <w:szCs w:val="20"/>
        </w:rPr>
        <w:t xml:space="preserve">Declarație unică - </w:t>
      </w:r>
      <w:r w:rsidRPr="0054223C">
        <w:rPr>
          <w:rFonts w:asciiTheme="minorHAnsi" w:eastAsiaTheme="minorHAnsi" w:hAnsiTheme="minorHAnsi" w:cstheme="minorHAnsi"/>
          <w:bCs/>
          <w:szCs w:val="20"/>
        </w:rPr>
        <w:t>declarație pe propria răspundere a solicitantului/partenerului/liderului de parteneriat,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CB69315" w14:textId="1B8E42BF" w:rsidR="00D93EDC" w:rsidRDefault="00E564E4" w:rsidP="00D87A5D">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szCs w:val="20"/>
        </w:rPr>
        <w:t xml:space="preserve">Imobilul </w:t>
      </w:r>
      <w:r w:rsidRPr="0054223C">
        <w:rPr>
          <w:rFonts w:asciiTheme="minorHAnsi" w:eastAsiaTheme="minorHAnsi" w:hAnsiTheme="minorHAnsi" w:cstheme="minorHAnsi"/>
          <w:szCs w:val="20"/>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15BFB3CD" w14:textId="77777777"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 de realizare</w:t>
      </w:r>
      <w:r w:rsidRPr="0054223C">
        <w:rPr>
          <w:rFonts w:asciiTheme="minorHAnsi" w:eastAsiaTheme="minorHAnsi" w:hAnsiTheme="minorHAnsi" w:cstheme="minorHAnsi"/>
          <w:szCs w:val="20"/>
        </w:rPr>
        <w:t xml:space="preserve"> înseamnă un indicator de măsurare a rezultatelor specifice ale intervenției;</w:t>
      </w:r>
    </w:p>
    <w:p w14:paraId="76617BA3" w14:textId="77777777"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 de rezultat</w:t>
      </w:r>
      <w:r w:rsidRPr="0054223C">
        <w:rPr>
          <w:rFonts w:asciiTheme="minorHAnsi" w:eastAsiaTheme="minorHAnsi" w:hAnsiTheme="minorHAnsi" w:cstheme="minorHAnsi"/>
          <w:szCs w:val="20"/>
        </w:rPr>
        <w:t xml:space="preserve"> înseamnă un indicator de măsurare a efectelor intervențiilor sprijinite, în special în ceea ce privește destinatarii direcți, populația vizată sau utilizatorii infrastructurii;</w:t>
      </w:r>
    </w:p>
    <w:p w14:paraId="6511A49B" w14:textId="14D116F3"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Indicatori de etapă</w:t>
      </w:r>
      <w:r w:rsidRPr="0054223C">
        <w:rPr>
          <w:rFonts w:asciiTheme="minorHAnsi" w:eastAsiaTheme="minorHAnsi" w:hAnsiTheme="minorHAnsi" w:cstheme="minorHAnsi"/>
          <w:szCs w:val="20"/>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3BAD7B43" w14:textId="3116F804" w:rsidR="00FC1128" w:rsidRDefault="00FC1128" w:rsidP="00D87A5D">
      <w:pPr>
        <w:spacing w:after="0"/>
        <w:jc w:val="both"/>
        <w:rPr>
          <w:rFonts w:asciiTheme="minorHAnsi" w:hAnsiTheme="minorHAnsi" w:cstheme="minorHAnsi"/>
          <w:szCs w:val="20"/>
          <w:shd w:val="clear" w:color="auto" w:fill="FFFFFF"/>
        </w:rPr>
      </w:pPr>
      <w:r w:rsidRPr="0054223C">
        <w:rPr>
          <w:rFonts w:asciiTheme="minorHAnsi" w:hAnsiTheme="minorHAnsi" w:cstheme="minorHAnsi"/>
          <w:b/>
          <w:szCs w:val="20"/>
          <w:shd w:val="clear" w:color="auto" w:fill="FFFFFF"/>
        </w:rPr>
        <w:t>Imunizare la schimbările climatice</w:t>
      </w:r>
      <w:r w:rsidRPr="0054223C">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3EAA3ACF" w14:textId="1557ED39" w:rsidR="00E617FB" w:rsidRDefault="004430B9" w:rsidP="00D87A5D">
      <w:pPr>
        <w:spacing w:after="0"/>
        <w:jc w:val="both"/>
        <w:rPr>
          <w:rFonts w:asciiTheme="minorHAnsi" w:hAnsiTheme="minorHAnsi" w:cstheme="minorHAnsi"/>
          <w:szCs w:val="20"/>
          <w:shd w:val="clear" w:color="auto" w:fill="FFFFFF"/>
        </w:rPr>
      </w:pPr>
      <w:r w:rsidRPr="00D61959">
        <w:rPr>
          <w:rFonts w:asciiTheme="minorHAnsi" w:hAnsiTheme="minorHAnsi" w:cstheme="minorHAnsi"/>
          <w:b/>
          <w:bCs/>
          <w:szCs w:val="20"/>
          <w:shd w:val="clear" w:color="auto" w:fill="FFFFFF"/>
        </w:rPr>
        <w:t>Instituție de învățământ superior de stat</w:t>
      </w:r>
      <w:r w:rsidRPr="00D61959">
        <w:rPr>
          <w:rFonts w:asciiTheme="minorHAnsi" w:hAnsiTheme="minorHAnsi" w:cstheme="minorHAnsi"/>
          <w:szCs w:val="20"/>
          <w:shd w:val="clear" w:color="auto" w:fill="FFFFFF"/>
        </w:rPr>
        <w:t xml:space="preserve"> înseamnă organizație furnizoare de educație care desfășoară activități de învățământ ce sunt acreditate în condiţiile legii. Instituțiile de învățământ superior de stat au personalitate juridică, au caracter nonprofit şi sunt apolitice. </w:t>
      </w:r>
    </w:p>
    <w:p w14:paraId="1E58C7C5" w14:textId="20F722D2" w:rsidR="00714036" w:rsidRDefault="00714036" w:rsidP="00D87A5D">
      <w:pPr>
        <w:spacing w:after="0"/>
        <w:jc w:val="both"/>
        <w:rPr>
          <w:rFonts w:asciiTheme="minorHAnsi" w:hAnsiTheme="minorHAnsi" w:cstheme="minorHAnsi"/>
          <w:szCs w:val="20"/>
          <w:shd w:val="clear" w:color="auto" w:fill="FFFFFF"/>
        </w:rPr>
      </w:pPr>
      <w:r w:rsidRPr="00714036">
        <w:rPr>
          <w:rFonts w:asciiTheme="minorHAnsi" w:hAnsiTheme="minorHAnsi" w:cstheme="minorHAnsi"/>
          <w:b/>
          <w:szCs w:val="20"/>
          <w:shd w:val="clear" w:color="auto" w:fill="FFFFFF"/>
        </w:rPr>
        <w:t>Învățământul superior (terțiar)</w:t>
      </w:r>
      <w:r w:rsidRPr="00714036">
        <w:rPr>
          <w:rFonts w:asciiTheme="minorHAnsi" w:hAnsiTheme="minorHAnsi" w:cstheme="minorHAnsi"/>
          <w:szCs w:val="20"/>
          <w:shd w:val="clear" w:color="auto" w:fill="FFFFFF"/>
        </w:rPr>
        <w:t xml:space="preserve"> </w:t>
      </w:r>
      <w:r>
        <w:rPr>
          <w:rFonts w:asciiTheme="minorHAnsi" w:hAnsiTheme="minorHAnsi" w:cstheme="minorHAnsi"/>
          <w:szCs w:val="20"/>
          <w:shd w:val="clear" w:color="auto" w:fill="FFFFFF"/>
        </w:rPr>
        <w:t>însumează</w:t>
      </w:r>
      <w:r w:rsidRPr="00714036">
        <w:rPr>
          <w:rFonts w:asciiTheme="minorHAnsi" w:hAnsiTheme="minorHAnsi" w:cstheme="minorHAnsi"/>
          <w:szCs w:val="20"/>
          <w:shd w:val="clear" w:color="auto" w:fill="FFFFFF"/>
        </w:rPr>
        <w:t xml:space="preserve"> </w:t>
      </w:r>
      <w:r w:rsidRPr="00714036">
        <w:rPr>
          <w:rFonts w:asciiTheme="minorHAnsi" w:hAnsiTheme="minorHAnsi" w:cstheme="minorHAnsi"/>
          <w:szCs w:val="20"/>
          <w:shd w:val="clear" w:color="auto" w:fill="FFFFFF"/>
        </w:rPr>
        <w:t>nivelurile 5, 6, 7 și</w:t>
      </w:r>
      <w:r w:rsidRPr="00714036">
        <w:rPr>
          <w:rFonts w:asciiTheme="minorHAnsi" w:hAnsiTheme="minorHAnsi" w:cstheme="minorHAnsi"/>
          <w:szCs w:val="20"/>
          <w:shd w:val="clear" w:color="auto" w:fill="FFFFFF"/>
        </w:rPr>
        <w:t xml:space="preserve"> 8 ISCED</w:t>
      </w:r>
      <w:r>
        <w:rPr>
          <w:rFonts w:asciiTheme="minorHAnsi" w:hAnsiTheme="minorHAnsi" w:cstheme="minorHAnsi"/>
          <w:szCs w:val="20"/>
          <w:shd w:val="clear" w:color="auto" w:fill="FFFFFF"/>
        </w:rPr>
        <w:t>, c</w:t>
      </w:r>
      <w:r w:rsidRPr="00714036">
        <w:rPr>
          <w:rFonts w:asciiTheme="minorHAnsi" w:hAnsiTheme="minorHAnsi" w:cstheme="minorHAnsi"/>
          <w:szCs w:val="20"/>
          <w:shd w:val="clear" w:color="auto" w:fill="FFFFFF"/>
        </w:rPr>
        <w:t>onform Clasificării Internaționale Standard a Educației (ISCED 2011) aplicabilă după anul 2013</w:t>
      </w:r>
      <w:r>
        <w:rPr>
          <w:rFonts w:asciiTheme="minorHAnsi" w:hAnsiTheme="minorHAnsi" w:cstheme="minorHAnsi"/>
          <w:szCs w:val="20"/>
          <w:shd w:val="clear" w:color="auto" w:fill="FFFFFF"/>
        </w:rPr>
        <w:t>, respectiv</w:t>
      </w:r>
      <w:r w:rsidRPr="0054223C">
        <w:rPr>
          <w:rFonts w:asciiTheme="minorHAnsi" w:hAnsiTheme="minorHAnsi" w:cstheme="minorHAnsi"/>
          <w:szCs w:val="20"/>
        </w:rPr>
        <w:t>:</w:t>
      </w:r>
    </w:p>
    <w:p w14:paraId="0039950D" w14:textId="77777777" w:rsidR="00714036" w:rsidRPr="00714036" w:rsidRDefault="00714036" w:rsidP="00714036">
      <w:pPr>
        <w:pStyle w:val="ListParagraph"/>
        <w:widowControl w:val="0"/>
        <w:numPr>
          <w:ilvl w:val="0"/>
          <w:numId w:val="5"/>
        </w:numPr>
        <w:pBdr>
          <w:top w:val="nil"/>
          <w:left w:val="nil"/>
          <w:bottom w:val="nil"/>
          <w:right w:val="nil"/>
          <w:between w:val="nil"/>
        </w:pBdr>
        <w:spacing w:before="240" w:after="0"/>
        <w:rPr>
          <w:rFonts w:asciiTheme="minorHAnsi" w:hAnsiTheme="minorHAnsi" w:cstheme="minorHAnsi"/>
          <w:sz w:val="20"/>
        </w:rPr>
      </w:pPr>
      <w:r w:rsidRPr="00714036">
        <w:rPr>
          <w:rFonts w:asciiTheme="minorHAnsi" w:hAnsiTheme="minorHAnsi" w:cstheme="minorHAnsi"/>
          <w:sz w:val="20"/>
        </w:rPr>
        <w:t xml:space="preserve">ISCED nivel 5 – Învăţământ superior de scurtă durată </w:t>
      </w:r>
    </w:p>
    <w:p w14:paraId="12F965DE" w14:textId="77777777" w:rsidR="00714036" w:rsidRPr="00714036" w:rsidRDefault="00714036" w:rsidP="00714036">
      <w:pPr>
        <w:pStyle w:val="ListParagraph"/>
        <w:widowControl w:val="0"/>
        <w:numPr>
          <w:ilvl w:val="0"/>
          <w:numId w:val="5"/>
        </w:numPr>
        <w:pBdr>
          <w:top w:val="nil"/>
          <w:left w:val="nil"/>
          <w:bottom w:val="nil"/>
          <w:right w:val="nil"/>
          <w:between w:val="nil"/>
        </w:pBdr>
        <w:spacing w:before="240" w:after="0"/>
        <w:rPr>
          <w:rFonts w:asciiTheme="minorHAnsi" w:hAnsiTheme="minorHAnsi" w:cstheme="minorHAnsi"/>
          <w:sz w:val="20"/>
        </w:rPr>
      </w:pPr>
      <w:r w:rsidRPr="00714036">
        <w:rPr>
          <w:rFonts w:asciiTheme="minorHAnsi" w:hAnsiTheme="minorHAnsi" w:cstheme="minorHAnsi"/>
          <w:sz w:val="20"/>
        </w:rPr>
        <w:t>ISCED nivel 6 – Licenţă sau nivel echivalent</w:t>
      </w:r>
    </w:p>
    <w:p w14:paraId="71DC5EB4" w14:textId="77777777" w:rsidR="00714036" w:rsidRPr="00714036" w:rsidRDefault="00714036" w:rsidP="00714036">
      <w:pPr>
        <w:pStyle w:val="ListParagraph"/>
        <w:widowControl w:val="0"/>
        <w:numPr>
          <w:ilvl w:val="0"/>
          <w:numId w:val="5"/>
        </w:numPr>
        <w:pBdr>
          <w:top w:val="nil"/>
          <w:left w:val="nil"/>
          <w:bottom w:val="nil"/>
          <w:right w:val="nil"/>
          <w:between w:val="nil"/>
        </w:pBdr>
        <w:spacing w:before="240" w:after="0"/>
        <w:rPr>
          <w:rFonts w:asciiTheme="minorHAnsi" w:hAnsiTheme="minorHAnsi" w:cstheme="minorHAnsi"/>
          <w:sz w:val="20"/>
        </w:rPr>
      </w:pPr>
      <w:r w:rsidRPr="00714036">
        <w:rPr>
          <w:rFonts w:asciiTheme="minorHAnsi" w:hAnsiTheme="minorHAnsi" w:cstheme="minorHAnsi"/>
          <w:sz w:val="20"/>
        </w:rPr>
        <w:t>ISCED nivel 7 – Master sau nivel echivalent</w:t>
      </w:r>
    </w:p>
    <w:p w14:paraId="610DE341" w14:textId="2E2A17CD" w:rsidR="00714036" w:rsidRPr="00714036" w:rsidRDefault="00714036" w:rsidP="00714036">
      <w:pPr>
        <w:pStyle w:val="ListParagraph"/>
        <w:widowControl w:val="0"/>
        <w:numPr>
          <w:ilvl w:val="0"/>
          <w:numId w:val="5"/>
        </w:numPr>
        <w:pBdr>
          <w:top w:val="nil"/>
          <w:left w:val="nil"/>
          <w:bottom w:val="nil"/>
          <w:right w:val="nil"/>
          <w:between w:val="nil"/>
        </w:pBdr>
        <w:spacing w:before="240" w:after="0"/>
        <w:rPr>
          <w:rFonts w:asciiTheme="minorHAnsi" w:hAnsiTheme="minorHAnsi" w:cstheme="minorHAnsi"/>
          <w:sz w:val="20"/>
        </w:rPr>
      </w:pPr>
      <w:r w:rsidRPr="00714036">
        <w:rPr>
          <w:rFonts w:asciiTheme="minorHAnsi" w:hAnsiTheme="minorHAnsi" w:cstheme="minorHAnsi"/>
          <w:sz w:val="20"/>
        </w:rPr>
        <w:t>ISCED nivel 8 – Doctorat sau nivel echivalent</w:t>
      </w:r>
    </w:p>
    <w:p w14:paraId="3E87C647" w14:textId="14B21BDE" w:rsidR="004430B9" w:rsidRDefault="004430B9" w:rsidP="00762DED">
      <w:pPr>
        <w:widowControl w:val="0"/>
        <w:pBdr>
          <w:top w:val="nil"/>
          <w:left w:val="nil"/>
          <w:bottom w:val="nil"/>
          <w:right w:val="nil"/>
          <w:between w:val="nil"/>
        </w:pBdr>
        <w:spacing w:after="0"/>
        <w:jc w:val="both"/>
        <w:rPr>
          <w:rFonts w:asciiTheme="minorHAnsi" w:hAnsiTheme="minorHAnsi" w:cstheme="minorHAnsi"/>
          <w:b/>
          <w:szCs w:val="20"/>
        </w:rPr>
      </w:pPr>
      <w:r w:rsidRPr="00D61959">
        <w:rPr>
          <w:rFonts w:asciiTheme="minorHAnsi" w:hAnsiTheme="minorHAnsi" w:cstheme="minorHAnsi"/>
          <w:b/>
          <w:szCs w:val="20"/>
        </w:rPr>
        <w:t xml:space="preserve">Plan de monitorizare a proiectului - </w:t>
      </w:r>
      <w:r w:rsidRPr="00D61959">
        <w:rPr>
          <w:rFonts w:asciiTheme="minorHAnsi" w:hAnsiTheme="minorHAnsi" w:cstheme="minorHAnsi"/>
          <w:bCs/>
          <w:szCs w:val="20"/>
        </w:rPr>
        <w:t>plan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și țintele finale asumate pentru indicatorii de realizare și de rezultat care vor fi atinse în urma implementării proiectului; utilizarea acestui plan are ca finalitate consolidarea și eficientizarea procesului de monitorizare a proiectelor de către AM.</w:t>
      </w:r>
    </w:p>
    <w:p w14:paraId="40EB9437" w14:textId="2BD6202A" w:rsidR="00E564E4" w:rsidRDefault="00E564E4" w:rsidP="002E447E">
      <w:pPr>
        <w:spacing w:after="0"/>
        <w:jc w:val="both"/>
        <w:rPr>
          <w:rFonts w:asciiTheme="minorHAnsi" w:hAnsiTheme="minorHAnsi" w:cstheme="minorHAnsi"/>
          <w:szCs w:val="20"/>
        </w:rPr>
      </w:pPr>
      <w:r w:rsidRPr="002E447E">
        <w:rPr>
          <w:rFonts w:asciiTheme="minorHAnsi" w:hAnsiTheme="minorHAnsi" w:cstheme="minorHAnsi"/>
          <w:b/>
          <w:szCs w:val="20"/>
          <w:shd w:val="clear" w:color="auto" w:fill="FFFFFF"/>
        </w:rPr>
        <w:t>Regiunea</w:t>
      </w:r>
      <w:r w:rsidRPr="0054223C">
        <w:rPr>
          <w:rFonts w:asciiTheme="minorHAnsi" w:hAnsiTheme="minorHAnsi" w:cstheme="minorHAnsi"/>
          <w:b/>
          <w:szCs w:val="20"/>
        </w:rPr>
        <w:t xml:space="preserve"> de Dezvoltare </w:t>
      </w:r>
      <w:r w:rsidR="00D93EDC" w:rsidRPr="0054223C">
        <w:rPr>
          <w:rFonts w:asciiTheme="minorHAnsi" w:hAnsiTheme="minorHAnsi" w:cstheme="minorHAnsi"/>
          <w:b/>
          <w:szCs w:val="20"/>
        </w:rPr>
        <w:t>Sud</w:t>
      </w:r>
      <w:r w:rsidRPr="0054223C">
        <w:rPr>
          <w:rFonts w:asciiTheme="minorHAnsi" w:hAnsiTheme="minorHAnsi" w:cstheme="minorHAnsi"/>
          <w:b/>
          <w:szCs w:val="20"/>
        </w:rPr>
        <w:t>-Vest</w:t>
      </w:r>
      <w:r w:rsidR="00D93EDC" w:rsidRPr="0054223C">
        <w:rPr>
          <w:rFonts w:asciiTheme="minorHAnsi" w:hAnsiTheme="minorHAnsi" w:cstheme="minorHAnsi"/>
          <w:b/>
          <w:szCs w:val="20"/>
        </w:rPr>
        <w:t xml:space="preserve"> Oltenia</w:t>
      </w:r>
      <w:r w:rsidRPr="0054223C">
        <w:rPr>
          <w:rFonts w:asciiTheme="minorHAnsi" w:hAnsiTheme="minorHAnsi" w:cstheme="minorHAnsi"/>
          <w:szCs w:val="20"/>
        </w:rPr>
        <w:t xml:space="preserve"> cuprinde județele</w:t>
      </w:r>
      <w:r w:rsidR="00D93EDC" w:rsidRPr="0054223C">
        <w:rPr>
          <w:rFonts w:asciiTheme="minorHAnsi" w:hAnsiTheme="minorHAnsi" w:cstheme="minorHAnsi"/>
          <w:szCs w:val="20"/>
        </w:rPr>
        <w:t xml:space="preserve"> </w:t>
      </w:r>
      <w:hyperlink r:id="rId8" w:tooltip="Dolj" w:history="1">
        <w:r w:rsidR="00D93EDC" w:rsidRPr="0054223C">
          <w:rPr>
            <w:rStyle w:val="Hyperlink"/>
            <w:rFonts w:asciiTheme="minorHAnsi" w:hAnsiTheme="minorHAnsi" w:cstheme="minorHAnsi"/>
            <w:color w:val="auto"/>
            <w:szCs w:val="20"/>
            <w:shd w:val="clear" w:color="auto" w:fill="FFFFFF"/>
          </w:rPr>
          <w:t>Dolj</w:t>
        </w:r>
      </w:hyperlink>
      <w:r w:rsidR="00D93EDC" w:rsidRPr="0054223C">
        <w:rPr>
          <w:rFonts w:asciiTheme="minorHAnsi" w:hAnsiTheme="minorHAnsi" w:cstheme="minorHAnsi"/>
          <w:szCs w:val="20"/>
          <w:shd w:val="clear" w:color="auto" w:fill="FFFFFF"/>
        </w:rPr>
        <w:t>, </w:t>
      </w:r>
      <w:hyperlink r:id="rId9" w:tooltip="Gorj" w:history="1">
        <w:r w:rsidR="00D93EDC" w:rsidRPr="0054223C">
          <w:rPr>
            <w:rStyle w:val="Hyperlink"/>
            <w:rFonts w:asciiTheme="minorHAnsi" w:hAnsiTheme="minorHAnsi" w:cstheme="minorHAnsi"/>
            <w:color w:val="auto"/>
            <w:szCs w:val="20"/>
            <w:shd w:val="clear" w:color="auto" w:fill="FFFFFF"/>
          </w:rPr>
          <w:t>Gorj</w:t>
        </w:r>
      </w:hyperlink>
      <w:r w:rsidR="00D93EDC" w:rsidRPr="0054223C">
        <w:rPr>
          <w:rFonts w:asciiTheme="minorHAnsi" w:hAnsiTheme="minorHAnsi" w:cstheme="minorHAnsi"/>
          <w:szCs w:val="20"/>
          <w:shd w:val="clear" w:color="auto" w:fill="FFFFFF"/>
        </w:rPr>
        <w:t>, </w:t>
      </w:r>
      <w:hyperlink r:id="rId10" w:tooltip="Mehedinți" w:history="1">
        <w:r w:rsidR="00D93EDC" w:rsidRPr="0054223C">
          <w:rPr>
            <w:rStyle w:val="Hyperlink"/>
            <w:rFonts w:asciiTheme="minorHAnsi" w:hAnsiTheme="minorHAnsi" w:cstheme="minorHAnsi"/>
            <w:color w:val="auto"/>
            <w:szCs w:val="20"/>
            <w:shd w:val="clear" w:color="auto" w:fill="FFFFFF"/>
          </w:rPr>
          <w:t>Mehedinți</w:t>
        </w:r>
      </w:hyperlink>
      <w:r w:rsidR="00D93EDC" w:rsidRPr="0054223C">
        <w:rPr>
          <w:rFonts w:asciiTheme="minorHAnsi" w:hAnsiTheme="minorHAnsi" w:cstheme="minorHAnsi"/>
          <w:szCs w:val="20"/>
          <w:shd w:val="clear" w:color="auto" w:fill="FFFFFF"/>
        </w:rPr>
        <w:t>, </w:t>
      </w:r>
      <w:hyperlink r:id="rId11" w:tooltip="Olt" w:history="1">
        <w:r w:rsidR="00D93EDC" w:rsidRPr="0054223C">
          <w:rPr>
            <w:rStyle w:val="Hyperlink"/>
            <w:rFonts w:asciiTheme="minorHAnsi" w:hAnsiTheme="minorHAnsi" w:cstheme="minorHAnsi"/>
            <w:color w:val="auto"/>
            <w:szCs w:val="20"/>
            <w:shd w:val="clear" w:color="auto" w:fill="FFFFFF"/>
          </w:rPr>
          <w:t>Olt</w:t>
        </w:r>
      </w:hyperlink>
      <w:r w:rsidR="00D93EDC" w:rsidRPr="0054223C">
        <w:rPr>
          <w:rFonts w:asciiTheme="minorHAnsi" w:hAnsiTheme="minorHAnsi" w:cstheme="minorHAnsi"/>
          <w:szCs w:val="20"/>
          <w:shd w:val="clear" w:color="auto" w:fill="FFFFFF"/>
        </w:rPr>
        <w:t> și </w:t>
      </w:r>
      <w:hyperlink r:id="rId12" w:tooltip="Vâlcea" w:history="1">
        <w:r w:rsidR="00D93EDC" w:rsidRPr="0054223C">
          <w:rPr>
            <w:rStyle w:val="Hyperlink"/>
            <w:rFonts w:asciiTheme="minorHAnsi" w:hAnsiTheme="minorHAnsi" w:cstheme="minorHAnsi"/>
            <w:color w:val="auto"/>
            <w:szCs w:val="20"/>
            <w:shd w:val="clear" w:color="auto" w:fill="FFFFFF"/>
          </w:rPr>
          <w:t>Vâlcea</w:t>
        </w:r>
      </w:hyperlink>
      <w:r w:rsidRPr="0054223C">
        <w:rPr>
          <w:rFonts w:asciiTheme="minorHAnsi" w:hAnsiTheme="minorHAnsi" w:cstheme="minorHAnsi"/>
          <w:szCs w:val="20"/>
        </w:rPr>
        <w:t>, astfel cum au fost acestea grupate în cadrul Anexei la Legea nr. 315 din 28 iunie 2004 privind dezvoltarea regională în România.</w:t>
      </w:r>
      <w:r w:rsidR="006A3DFC">
        <w:rPr>
          <w:rFonts w:asciiTheme="minorHAnsi" w:hAnsiTheme="minorHAnsi" w:cstheme="minorHAnsi"/>
          <w:szCs w:val="20"/>
          <w:vertAlign w:val="superscript"/>
        </w:rPr>
        <w:t xml:space="preserve"> </w:t>
      </w:r>
      <w:r w:rsidRPr="0054223C">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p w14:paraId="14AE78CD" w14:textId="17AC238B" w:rsidR="002E447E" w:rsidRPr="008A40E5" w:rsidRDefault="002E447E" w:rsidP="002E447E">
      <w:pPr>
        <w:spacing w:after="0"/>
        <w:jc w:val="both"/>
        <w:rPr>
          <w:rFonts w:asciiTheme="minorHAnsi" w:hAnsiTheme="minorHAnsi" w:cstheme="minorHAnsi"/>
          <w:szCs w:val="20"/>
        </w:rPr>
      </w:pPr>
      <w:r>
        <w:rPr>
          <w:rFonts w:asciiTheme="minorHAnsi" w:hAnsiTheme="minorHAnsi" w:cstheme="minorHAnsi"/>
          <w:b/>
          <w:szCs w:val="20"/>
        </w:rPr>
        <w:t>Studenți</w:t>
      </w:r>
      <w:r w:rsidR="006A3DFC">
        <w:rPr>
          <w:rFonts w:asciiTheme="minorHAnsi" w:hAnsiTheme="minorHAnsi" w:cstheme="minorHAnsi"/>
          <w:b/>
          <w:szCs w:val="20"/>
        </w:rPr>
        <w:t xml:space="preserve"> </w:t>
      </w:r>
      <w:r w:rsidR="006A3DFC" w:rsidRPr="006A3DFC">
        <w:rPr>
          <w:rFonts w:asciiTheme="minorHAnsi" w:hAnsiTheme="minorHAnsi" w:cstheme="minorHAnsi"/>
          <w:szCs w:val="20"/>
        </w:rPr>
        <w:t>- termenul</w:t>
      </w:r>
      <w:r>
        <w:rPr>
          <w:rFonts w:asciiTheme="minorHAnsi" w:hAnsiTheme="minorHAnsi" w:cstheme="minorHAnsi"/>
          <w:b/>
          <w:szCs w:val="20"/>
        </w:rPr>
        <w:t xml:space="preserve"> </w:t>
      </w:r>
      <w:r w:rsidRPr="002E447E">
        <w:rPr>
          <w:rFonts w:asciiTheme="minorHAnsi" w:hAnsiTheme="minorHAnsi" w:cstheme="minorHAnsi"/>
          <w:szCs w:val="20"/>
        </w:rPr>
        <w:t xml:space="preserve">însumează toți beneficiarii sistemului de educație </w:t>
      </w:r>
      <w:r w:rsidR="006A3DFC">
        <w:rPr>
          <w:rFonts w:asciiTheme="minorHAnsi" w:hAnsiTheme="minorHAnsi" w:cstheme="minorHAnsi"/>
          <w:szCs w:val="20"/>
        </w:rPr>
        <w:t>aferenți</w:t>
      </w:r>
      <w:r w:rsidRPr="002E447E">
        <w:rPr>
          <w:rFonts w:asciiTheme="minorHAnsi" w:hAnsiTheme="minorHAnsi" w:cstheme="minorHAnsi"/>
          <w:szCs w:val="20"/>
        </w:rPr>
        <w:t xml:space="preserve"> </w:t>
      </w:r>
      <w:r w:rsidR="006A3DFC">
        <w:rPr>
          <w:rFonts w:asciiTheme="minorHAnsi" w:hAnsiTheme="minorHAnsi" w:cstheme="minorHAnsi"/>
          <w:szCs w:val="20"/>
        </w:rPr>
        <w:t>nivelurilor</w:t>
      </w:r>
      <w:bookmarkStart w:id="0" w:name="_GoBack"/>
      <w:bookmarkEnd w:id="0"/>
      <w:r w:rsidRPr="002E447E">
        <w:rPr>
          <w:rFonts w:asciiTheme="minorHAnsi" w:hAnsiTheme="minorHAnsi" w:cstheme="minorHAnsi"/>
          <w:szCs w:val="20"/>
        </w:rPr>
        <w:t xml:space="preserve"> 5, 6, 7 și 8 ISCED, conform Clasificării Internaționale Standard a Educației (ISCED 2011) aplicabilă după anul 2013</w:t>
      </w:r>
      <w:r w:rsidR="008A40E5">
        <w:rPr>
          <w:rFonts w:asciiTheme="minorHAnsi" w:hAnsiTheme="minorHAnsi" w:cstheme="minorHAnsi"/>
          <w:szCs w:val="20"/>
        </w:rPr>
        <w:t xml:space="preserve">, respectiv </w:t>
      </w:r>
      <w:r w:rsidR="008A40E5" w:rsidRPr="008A40E5">
        <w:rPr>
          <w:rFonts w:asciiTheme="minorHAnsi" w:hAnsiTheme="minorHAnsi" w:cstheme="minorHAnsi"/>
          <w:szCs w:val="20"/>
        </w:rPr>
        <w:t>studenți, masteranzi și</w:t>
      </w:r>
      <w:r w:rsidR="008A40E5" w:rsidRPr="008A40E5">
        <w:rPr>
          <w:rFonts w:asciiTheme="minorHAnsi" w:hAnsiTheme="minorHAnsi" w:cstheme="minorHAnsi"/>
          <w:szCs w:val="20"/>
        </w:rPr>
        <w:t xml:space="preserve"> studenți</w:t>
      </w:r>
      <w:r w:rsidR="008A40E5" w:rsidRPr="008A40E5">
        <w:rPr>
          <w:rFonts w:asciiTheme="minorHAnsi" w:hAnsiTheme="minorHAnsi" w:cstheme="minorHAnsi"/>
          <w:szCs w:val="20"/>
        </w:rPr>
        <w:t>-doctoranzi</w:t>
      </w:r>
      <w:r w:rsidRPr="002E447E">
        <w:rPr>
          <w:rFonts w:asciiTheme="minorHAnsi" w:hAnsiTheme="minorHAnsi" w:cstheme="minorHAnsi"/>
          <w:szCs w:val="20"/>
        </w:rPr>
        <w:t>.</w:t>
      </w:r>
    </w:p>
    <w:p w14:paraId="1F2E15CC" w14:textId="77777777" w:rsidR="002E447E" w:rsidRPr="0054223C" w:rsidRDefault="002E447E" w:rsidP="002E447E">
      <w:pPr>
        <w:spacing w:after="0"/>
        <w:jc w:val="both"/>
        <w:rPr>
          <w:rFonts w:ascii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A76AB7">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61E75" w14:textId="77777777" w:rsidR="00266969" w:rsidRDefault="00266969" w:rsidP="007D26DE">
      <w:pPr>
        <w:spacing w:before="0" w:after="0"/>
      </w:pPr>
      <w:r>
        <w:separator/>
      </w:r>
    </w:p>
  </w:endnote>
  <w:endnote w:type="continuationSeparator" w:id="0">
    <w:p w14:paraId="5CD807A0" w14:textId="77777777" w:rsidR="00266969" w:rsidRDefault="00266969"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6A3DFC">
          <w:rPr>
            <w:noProof/>
          </w:rPr>
          <w:t>7</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D7F68" w14:textId="77777777" w:rsidR="00266969" w:rsidRDefault="00266969" w:rsidP="007D26DE">
      <w:pPr>
        <w:spacing w:before="0" w:after="0"/>
      </w:pPr>
      <w:r>
        <w:separator/>
      </w:r>
    </w:p>
  </w:footnote>
  <w:footnote w:type="continuationSeparator" w:id="0">
    <w:p w14:paraId="30DBFB13" w14:textId="77777777" w:rsidR="00266969" w:rsidRDefault="00266969" w:rsidP="007D26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8FACF" w14:textId="77777777" w:rsidR="00117B40" w:rsidRPr="0054223C" w:rsidRDefault="00117B40" w:rsidP="00117B40">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Programul Regional Sud-Vest Oltenia 2021-2027</w:t>
    </w:r>
  </w:p>
  <w:p w14:paraId="336A8CB3" w14:textId="77777777" w:rsidR="00117B40" w:rsidRPr="0054223C" w:rsidRDefault="00117B40" w:rsidP="00117B40">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Prioritatea 6:  Educatie moderna si incluziva</w:t>
    </w:r>
  </w:p>
  <w:p w14:paraId="4A7AE696" w14:textId="69AB1F08" w:rsidR="005A07C8" w:rsidRDefault="0054223C" w:rsidP="001352FA">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 xml:space="preserve">Obiectiv specific: RSO4.2. </w:t>
    </w:r>
    <w:r w:rsidR="005A07C8" w:rsidRPr="005A07C8">
      <w:rPr>
        <w:rFonts w:asciiTheme="minorHAnsi" w:hAnsiTheme="minorHAnsi" w:cstheme="minorHAnsi"/>
        <w:sz w:val="16"/>
        <w:szCs w:val="16"/>
      </w:rPr>
      <w:t>Îmbunătățirea accesului la servicii inclu</w:t>
    </w:r>
    <w:r w:rsidR="002E0B59">
      <w:rPr>
        <w:rFonts w:asciiTheme="minorHAnsi" w:hAnsiTheme="minorHAnsi" w:cstheme="minorHAnsi"/>
        <w:sz w:val="16"/>
        <w:szCs w:val="16"/>
      </w:rPr>
      <w:t>z</w:t>
    </w:r>
    <w:r w:rsidR="005A07C8" w:rsidRPr="005A07C8">
      <w:rPr>
        <w:rFonts w:asciiTheme="minorHAnsi" w:hAnsiTheme="minorHAnsi" w:cstheme="minorHAnsi"/>
        <w:sz w:val="16"/>
        <w:szCs w:val="16"/>
      </w:rPr>
      <w:t>ive și de calitate în educație, instruire și învățare pe tot parcursul vieții prin dezvoltarea infrastructurii, inc</w:t>
    </w:r>
    <w:r w:rsidR="002E0B59">
      <w:rPr>
        <w:rFonts w:asciiTheme="minorHAnsi" w:hAnsiTheme="minorHAnsi" w:cstheme="minorHAnsi"/>
        <w:sz w:val="16"/>
        <w:szCs w:val="16"/>
      </w:rPr>
      <w:t>l</w:t>
    </w:r>
    <w:r w:rsidR="005A07C8" w:rsidRPr="005A07C8">
      <w:rPr>
        <w:rFonts w:asciiTheme="minorHAnsi" w:hAnsiTheme="minorHAnsi" w:cstheme="minorHAnsi"/>
        <w:sz w:val="16"/>
        <w:szCs w:val="16"/>
      </w:rPr>
      <w:t>usiv prin promovarea adaptării la educația și instruirea de la distanță și on-line</w:t>
    </w:r>
  </w:p>
  <w:p w14:paraId="565D5E41" w14:textId="7A20C14D" w:rsidR="00117B40" w:rsidRPr="0054223C" w:rsidRDefault="00117B40" w:rsidP="001352FA">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 xml:space="preserve">Acţiunea: </w:t>
    </w:r>
    <w:r w:rsidR="009A5927" w:rsidRPr="009A5927">
      <w:rPr>
        <w:rFonts w:asciiTheme="minorHAnsi" w:hAnsiTheme="minorHAnsi" w:cstheme="minorHAnsi"/>
        <w:sz w:val="16"/>
        <w:szCs w:val="16"/>
      </w:rPr>
      <w:t>Investiții în dezvoltarea infrastructurii educaționale pentru învățământ terțiar</w:t>
    </w:r>
  </w:p>
  <w:p w14:paraId="433AE3CE" w14:textId="77777777" w:rsidR="00117B40" w:rsidRPr="0054223C" w:rsidRDefault="00117B40" w:rsidP="001352FA">
    <w:pPr>
      <w:pStyle w:val="5Normal"/>
      <w:spacing w:after="0"/>
      <w:jc w:val="left"/>
      <w:rPr>
        <w:rFonts w:asciiTheme="minorHAnsi" w:hAnsiTheme="minorHAnsi" w:cstheme="minorHAnsi"/>
        <w:sz w:val="16"/>
        <w:szCs w:val="16"/>
      </w:rPr>
    </w:pPr>
  </w:p>
  <w:p w14:paraId="509ED426" w14:textId="46DE9D43" w:rsidR="001B7380" w:rsidRPr="0054223C" w:rsidRDefault="001B7380" w:rsidP="00675AE2">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Solicitantului - Apel de proiecte nr. </w:t>
    </w:r>
    <w:bookmarkStart w:id="1" w:name="_Hlk166769818"/>
    <w:r w:rsidR="009A5927" w:rsidRPr="009A5927">
      <w:rPr>
        <w:rFonts w:asciiTheme="minorHAnsi" w:hAnsiTheme="minorHAnsi" w:cstheme="minorHAnsi"/>
        <w:b/>
        <w:sz w:val="16"/>
        <w:szCs w:val="16"/>
        <w:lang w:val="pt-BR"/>
      </w:rPr>
      <w:t>PR SV/C1/6/4.2/2024</w:t>
    </w:r>
    <w:bookmarkEnd w:id="1"/>
    <w:r w:rsidRPr="0054223C">
      <w:rPr>
        <w:rFonts w:asciiTheme="minorHAnsi" w:hAnsiTheme="minorHAnsi" w:cstheme="minorHAnsi"/>
        <w:b/>
        <w:sz w:val="16"/>
        <w:szCs w:val="16"/>
        <w:lang w:val="pt-BR"/>
      </w:rPr>
      <w:t>– Anexa I</w:t>
    </w:r>
  </w:p>
  <w:p w14:paraId="783D9124" w14:textId="437CEECF" w:rsidR="007D26DE" w:rsidRPr="0054223C" w:rsidRDefault="0053778E" w:rsidP="0053778E">
    <w:pPr>
      <w:pStyle w:val="Header"/>
      <w:jc w:val="right"/>
      <w:rPr>
        <w:rFonts w:asciiTheme="minorHAnsi" w:hAnsiTheme="minorHAnsi" w:cstheme="minorHAnsi"/>
        <w:sz w:val="16"/>
        <w:szCs w:val="16"/>
      </w:rPr>
    </w:pPr>
    <w:r w:rsidRPr="0054223C">
      <w:rPr>
        <w:rFonts w:asciiTheme="minorHAnsi" w:hAnsiTheme="minorHAnsi" w:cstheme="minorHAnsi"/>
        <w:sz w:val="16"/>
        <w:szCs w:val="16"/>
      </w:rPr>
      <w:t xml:space="preserve">Versiunea </w:t>
    </w:r>
    <w:r w:rsidR="0054223C" w:rsidRPr="0054223C">
      <w:rPr>
        <w:rFonts w:asciiTheme="minorHAnsi" w:hAnsiTheme="minorHAnsi" w:cstheme="minorHAnsi"/>
        <w:sz w:val="16"/>
        <w:szCs w:val="16"/>
      </w:rPr>
      <w:t>1</w:t>
    </w:r>
  </w:p>
  <w:p w14:paraId="4513B2C4" w14:textId="77777777" w:rsidR="0054223C" w:rsidRPr="0053778E" w:rsidRDefault="0054223C" w:rsidP="0054223C">
    <w:pPr>
      <w:pStyle w:val="Header"/>
      <w:jc w:val="center"/>
      <w:rPr>
        <w:rFonts w:asciiTheme="minorHAnsi" w:hAnsiTheme="minorHAnsi" w:cs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986E60"/>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5C"/>
    <w:rsid w:val="00026AC2"/>
    <w:rsid w:val="0005276E"/>
    <w:rsid w:val="00053FB7"/>
    <w:rsid w:val="00066CEF"/>
    <w:rsid w:val="00084BCD"/>
    <w:rsid w:val="00093968"/>
    <w:rsid w:val="000B59F5"/>
    <w:rsid w:val="000D566C"/>
    <w:rsid w:val="00117B40"/>
    <w:rsid w:val="00123F22"/>
    <w:rsid w:val="001352FA"/>
    <w:rsid w:val="00135993"/>
    <w:rsid w:val="00144F90"/>
    <w:rsid w:val="00155EF2"/>
    <w:rsid w:val="001571E5"/>
    <w:rsid w:val="00175275"/>
    <w:rsid w:val="001761AB"/>
    <w:rsid w:val="00196859"/>
    <w:rsid w:val="001A479E"/>
    <w:rsid w:val="001B7380"/>
    <w:rsid w:val="001F11BF"/>
    <w:rsid w:val="001F7F69"/>
    <w:rsid w:val="00205FD3"/>
    <w:rsid w:val="0021163E"/>
    <w:rsid w:val="002122AF"/>
    <w:rsid w:val="00251AFE"/>
    <w:rsid w:val="00260983"/>
    <w:rsid w:val="00261C50"/>
    <w:rsid w:val="00266969"/>
    <w:rsid w:val="002703FB"/>
    <w:rsid w:val="002A15A4"/>
    <w:rsid w:val="002E04B9"/>
    <w:rsid w:val="002E0B59"/>
    <w:rsid w:val="002E447E"/>
    <w:rsid w:val="002E478A"/>
    <w:rsid w:val="002E55DF"/>
    <w:rsid w:val="002F07D1"/>
    <w:rsid w:val="002F4DC8"/>
    <w:rsid w:val="00304E90"/>
    <w:rsid w:val="0032269B"/>
    <w:rsid w:val="00325CB6"/>
    <w:rsid w:val="00331BB7"/>
    <w:rsid w:val="00352FC4"/>
    <w:rsid w:val="00355EA8"/>
    <w:rsid w:val="003637EF"/>
    <w:rsid w:val="003C2748"/>
    <w:rsid w:val="003E4F7B"/>
    <w:rsid w:val="0041482D"/>
    <w:rsid w:val="004150D6"/>
    <w:rsid w:val="00422194"/>
    <w:rsid w:val="00434426"/>
    <w:rsid w:val="004361CB"/>
    <w:rsid w:val="00436BD7"/>
    <w:rsid w:val="004430B9"/>
    <w:rsid w:val="00453EFA"/>
    <w:rsid w:val="00461F4C"/>
    <w:rsid w:val="00465576"/>
    <w:rsid w:val="00474ABB"/>
    <w:rsid w:val="0048158E"/>
    <w:rsid w:val="004A2BAF"/>
    <w:rsid w:val="004A7C0D"/>
    <w:rsid w:val="004C4998"/>
    <w:rsid w:val="004F63A2"/>
    <w:rsid w:val="0053778E"/>
    <w:rsid w:val="0054223C"/>
    <w:rsid w:val="00546C2E"/>
    <w:rsid w:val="00564D99"/>
    <w:rsid w:val="00574027"/>
    <w:rsid w:val="00585778"/>
    <w:rsid w:val="00594BD2"/>
    <w:rsid w:val="005970DE"/>
    <w:rsid w:val="00597D51"/>
    <w:rsid w:val="005A07C8"/>
    <w:rsid w:val="005A12DC"/>
    <w:rsid w:val="005E3349"/>
    <w:rsid w:val="005F5AB4"/>
    <w:rsid w:val="00602B28"/>
    <w:rsid w:val="0061695A"/>
    <w:rsid w:val="00623B42"/>
    <w:rsid w:val="00625C85"/>
    <w:rsid w:val="00652705"/>
    <w:rsid w:val="00652D21"/>
    <w:rsid w:val="00675AE2"/>
    <w:rsid w:val="0068121C"/>
    <w:rsid w:val="00696C56"/>
    <w:rsid w:val="006A3DFC"/>
    <w:rsid w:val="006B3552"/>
    <w:rsid w:val="006C3803"/>
    <w:rsid w:val="006D4AAD"/>
    <w:rsid w:val="00705074"/>
    <w:rsid w:val="00714036"/>
    <w:rsid w:val="0073742C"/>
    <w:rsid w:val="00755A69"/>
    <w:rsid w:val="00755BE2"/>
    <w:rsid w:val="00760BD7"/>
    <w:rsid w:val="00762DED"/>
    <w:rsid w:val="00794623"/>
    <w:rsid w:val="007A11E4"/>
    <w:rsid w:val="007D26DE"/>
    <w:rsid w:val="007D6C8F"/>
    <w:rsid w:val="007E35A9"/>
    <w:rsid w:val="00820BFD"/>
    <w:rsid w:val="0086073D"/>
    <w:rsid w:val="00880E9E"/>
    <w:rsid w:val="00884E53"/>
    <w:rsid w:val="00895C69"/>
    <w:rsid w:val="008A0002"/>
    <w:rsid w:val="008A40E5"/>
    <w:rsid w:val="008A5B31"/>
    <w:rsid w:val="008D605C"/>
    <w:rsid w:val="008F7578"/>
    <w:rsid w:val="00904759"/>
    <w:rsid w:val="00916689"/>
    <w:rsid w:val="00917392"/>
    <w:rsid w:val="00935124"/>
    <w:rsid w:val="00947BB2"/>
    <w:rsid w:val="009636D6"/>
    <w:rsid w:val="0098374F"/>
    <w:rsid w:val="0098638A"/>
    <w:rsid w:val="00990034"/>
    <w:rsid w:val="00995D42"/>
    <w:rsid w:val="009968EF"/>
    <w:rsid w:val="009A5927"/>
    <w:rsid w:val="009C35EC"/>
    <w:rsid w:val="009C6A88"/>
    <w:rsid w:val="009D075C"/>
    <w:rsid w:val="009D4F21"/>
    <w:rsid w:val="00A06F23"/>
    <w:rsid w:val="00A14612"/>
    <w:rsid w:val="00A20427"/>
    <w:rsid w:val="00A20E7D"/>
    <w:rsid w:val="00A30822"/>
    <w:rsid w:val="00A40645"/>
    <w:rsid w:val="00A535A7"/>
    <w:rsid w:val="00A76AB7"/>
    <w:rsid w:val="00A76BD0"/>
    <w:rsid w:val="00AB5C52"/>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B526F"/>
    <w:rsid w:val="00CC2C62"/>
    <w:rsid w:val="00D03B03"/>
    <w:rsid w:val="00D11C05"/>
    <w:rsid w:val="00D16F2C"/>
    <w:rsid w:val="00D20661"/>
    <w:rsid w:val="00D57997"/>
    <w:rsid w:val="00D61959"/>
    <w:rsid w:val="00D70B31"/>
    <w:rsid w:val="00D843D8"/>
    <w:rsid w:val="00D87A5D"/>
    <w:rsid w:val="00D9159A"/>
    <w:rsid w:val="00D92EFB"/>
    <w:rsid w:val="00D93EDC"/>
    <w:rsid w:val="00D96140"/>
    <w:rsid w:val="00DA78CD"/>
    <w:rsid w:val="00DB5F7D"/>
    <w:rsid w:val="00E00117"/>
    <w:rsid w:val="00E04587"/>
    <w:rsid w:val="00E06B81"/>
    <w:rsid w:val="00E10C18"/>
    <w:rsid w:val="00E22C20"/>
    <w:rsid w:val="00E3739B"/>
    <w:rsid w:val="00E564E4"/>
    <w:rsid w:val="00E617FB"/>
    <w:rsid w:val="00E92042"/>
    <w:rsid w:val="00E9677B"/>
    <w:rsid w:val="00ED19A2"/>
    <w:rsid w:val="00ED5D67"/>
    <w:rsid w:val="00ED74D5"/>
    <w:rsid w:val="00EF7774"/>
    <w:rsid w:val="00F068A2"/>
    <w:rsid w:val="00F14184"/>
    <w:rsid w:val="00F460C9"/>
    <w:rsid w:val="00F60FBD"/>
    <w:rsid w:val="00FA2787"/>
    <w:rsid w:val="00FC1128"/>
    <w:rsid w:val="00FC780E"/>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nhideWhenUsed/>
    <w:rsid w:val="007D26DE"/>
    <w:pPr>
      <w:tabs>
        <w:tab w:val="center" w:pos="4536"/>
        <w:tab w:val="right" w:pos="9072"/>
      </w:tabs>
      <w:spacing w:before="0" w:after="0"/>
    </w:pPr>
  </w:style>
  <w:style w:type="character" w:customStyle="1" w:styleId="HeaderChar">
    <w:name w:val="Header Char"/>
    <w:basedOn w:val="DefaultParagraphFont"/>
    <w:link w:val="Header"/>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331BB7"/>
    <w:rPr>
      <w:rFonts w:ascii="Trebuchet MS" w:hAnsi="Trebuchet MS"/>
      <w:szCs w:val="24"/>
      <w:lang w:eastAsia="en-US"/>
    </w:rPr>
  </w:style>
  <w:style w:type="character" w:customStyle="1" w:styleId="HeaderChar1">
    <w:name w:val="Header Char1"/>
    <w:basedOn w:val="DefaultParagraphFon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64447-B94D-4CA3-AEB8-0F107CFBB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2331</Words>
  <Characters>13292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Simina Petrescu</cp:lastModifiedBy>
  <cp:revision>11</cp:revision>
  <cp:lastPrinted>2016-05-25T08:35:00Z</cp:lastPrinted>
  <dcterms:created xsi:type="dcterms:W3CDTF">2024-05-16T14:50:00Z</dcterms:created>
  <dcterms:modified xsi:type="dcterms:W3CDTF">2024-09-18T10:38:00Z</dcterms:modified>
</cp:coreProperties>
</file>