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C0FC1C" w14:textId="77777777" w:rsidR="00626CA6" w:rsidRDefault="00626CA6" w:rsidP="002E55DF">
      <w:pPr>
        <w:spacing w:line="276" w:lineRule="auto"/>
        <w:jc w:val="center"/>
        <w:rPr>
          <w:rFonts w:asciiTheme="minorHAnsi" w:hAnsiTheme="minorHAnsi" w:cstheme="minorHAnsi"/>
          <w:b/>
          <w:iCs/>
          <w:sz w:val="28"/>
          <w:szCs w:val="28"/>
        </w:rPr>
      </w:pPr>
    </w:p>
    <w:p w14:paraId="2D9AFFF0" w14:textId="2A6069A1" w:rsidR="00602B28" w:rsidRPr="00BE06E3" w:rsidRDefault="00026AC2" w:rsidP="002E55DF">
      <w:pPr>
        <w:spacing w:line="276" w:lineRule="auto"/>
        <w:jc w:val="center"/>
        <w:rPr>
          <w:rFonts w:asciiTheme="minorHAnsi" w:hAnsiTheme="minorHAnsi" w:cstheme="minorHAnsi"/>
          <w:b/>
          <w:iCs/>
          <w:sz w:val="28"/>
          <w:szCs w:val="28"/>
        </w:rPr>
      </w:pPr>
      <w:r w:rsidRPr="00BE06E3">
        <w:rPr>
          <w:rFonts w:asciiTheme="minorHAnsi" w:hAnsiTheme="minorHAnsi" w:cstheme="minorHAnsi"/>
          <w:b/>
          <w:iCs/>
          <w:sz w:val="28"/>
          <w:szCs w:val="28"/>
        </w:rPr>
        <w:t>Lista comună a acronimelor și abrevierilor/prescurtărilor utilizate</w:t>
      </w:r>
    </w:p>
    <w:p w14:paraId="2897B28F" w14:textId="77777777" w:rsidR="00675AE2" w:rsidRPr="00BE06E3" w:rsidRDefault="00675AE2" w:rsidP="00E22C20">
      <w:pPr>
        <w:jc w:val="both"/>
        <w:rPr>
          <w:rFonts w:asciiTheme="minorHAnsi" w:eastAsia="SimSun" w:hAnsiTheme="minorHAnsi" w:cstheme="minorHAnsi"/>
          <w:b/>
          <w:bCs/>
          <w:sz w:val="16"/>
          <w:szCs w:val="16"/>
        </w:rPr>
      </w:pPr>
    </w:p>
    <w:p w14:paraId="73EC9829" w14:textId="77777777" w:rsidR="00B76126" w:rsidRPr="00BE06E3" w:rsidRDefault="00B76126" w:rsidP="00E22C20">
      <w:pPr>
        <w:jc w:val="both"/>
        <w:rPr>
          <w:rFonts w:asciiTheme="minorHAnsi" w:eastAsia="SimSun" w:hAnsiTheme="minorHAnsi" w:cstheme="minorHAnsi"/>
          <w:b/>
          <w:bCs/>
        </w:rPr>
      </w:pPr>
    </w:p>
    <w:p w14:paraId="4E360092" w14:textId="68603248" w:rsidR="00B76126" w:rsidRPr="00BE06E3" w:rsidRDefault="00B76126" w:rsidP="00B76126">
      <w:pPr>
        <w:jc w:val="both"/>
        <w:rPr>
          <w:rFonts w:asciiTheme="minorHAnsi" w:hAnsiTheme="minorHAnsi" w:cstheme="minorHAnsi"/>
        </w:rPr>
      </w:pPr>
      <w:r w:rsidRPr="00BE06E3">
        <w:rPr>
          <w:rFonts w:asciiTheme="minorHAnsi" w:hAnsiTheme="minorHAnsi" w:cstheme="minorHAnsi"/>
          <w:b/>
        </w:rPr>
        <w:t>AA -</w:t>
      </w:r>
      <w:r w:rsidRPr="00BE06E3">
        <w:rPr>
          <w:rFonts w:asciiTheme="minorHAnsi" w:hAnsiTheme="minorHAnsi" w:cstheme="minorHAnsi"/>
        </w:rPr>
        <w:t xml:space="preserve"> Autoritatea de Audit din cadrul Curții de Conturi a României;</w:t>
      </w:r>
    </w:p>
    <w:p w14:paraId="402F4A7A" w14:textId="77777777" w:rsidR="00B76126" w:rsidRPr="00BE06E3" w:rsidRDefault="00B76126" w:rsidP="00B76126">
      <w:pPr>
        <w:jc w:val="both"/>
        <w:rPr>
          <w:rFonts w:asciiTheme="minorHAnsi" w:eastAsia="SimSun" w:hAnsiTheme="minorHAnsi" w:cstheme="minorHAnsi"/>
          <w:bCs/>
        </w:rPr>
      </w:pPr>
      <w:r w:rsidRPr="00BE06E3">
        <w:rPr>
          <w:rFonts w:asciiTheme="minorHAnsi" w:eastAsia="SimSun" w:hAnsiTheme="minorHAnsi" w:cstheme="minorHAnsi"/>
          <w:b/>
          <w:bCs/>
        </w:rPr>
        <w:t>ACP</w:t>
      </w:r>
      <w:r w:rsidRPr="00BE06E3">
        <w:rPr>
          <w:rFonts w:asciiTheme="minorHAnsi" w:eastAsia="SimSun" w:hAnsiTheme="minorHAnsi" w:cstheme="minorHAnsi"/>
          <w:bCs/>
        </w:rPr>
        <w:t xml:space="preserve"> – Autoritatea de Certificare și Plată;</w:t>
      </w:r>
    </w:p>
    <w:p w14:paraId="2E595D66" w14:textId="0D799C65" w:rsidR="001F7F69" w:rsidRPr="00BE06E3" w:rsidRDefault="001F7F69" w:rsidP="004A2BAF">
      <w:pPr>
        <w:spacing w:line="276" w:lineRule="auto"/>
        <w:jc w:val="both"/>
        <w:rPr>
          <w:rFonts w:asciiTheme="minorHAnsi" w:hAnsiTheme="minorHAnsi" w:cstheme="minorHAnsi"/>
          <w:szCs w:val="20"/>
          <w:lang w:val="en-US"/>
        </w:rPr>
      </w:pPr>
      <w:r w:rsidRPr="00BE06E3">
        <w:rPr>
          <w:rFonts w:asciiTheme="minorHAnsi" w:hAnsiTheme="minorHAnsi" w:cstheme="minorHAnsi"/>
          <w:b/>
          <w:szCs w:val="20"/>
        </w:rPr>
        <w:t>AM</w:t>
      </w:r>
      <w:r w:rsidRPr="00BE06E3">
        <w:rPr>
          <w:rFonts w:asciiTheme="minorHAnsi" w:hAnsiTheme="minorHAnsi" w:cstheme="minorHAnsi"/>
          <w:szCs w:val="20"/>
        </w:rPr>
        <w:t xml:space="preserve"> - Autoritatea de Management</w:t>
      </w:r>
      <w:r w:rsidR="00820BFD" w:rsidRPr="00BE06E3">
        <w:rPr>
          <w:rFonts w:asciiTheme="minorHAnsi" w:hAnsiTheme="minorHAnsi" w:cstheme="minorHAnsi"/>
          <w:szCs w:val="20"/>
          <w:lang w:val="en-US"/>
        </w:rPr>
        <w:t>;</w:t>
      </w:r>
    </w:p>
    <w:p w14:paraId="3560E946" w14:textId="4836EA65" w:rsidR="00026AC2" w:rsidRPr="00BE06E3" w:rsidRDefault="001F7F69" w:rsidP="004A2BAF">
      <w:pPr>
        <w:spacing w:line="276" w:lineRule="auto"/>
        <w:jc w:val="both"/>
        <w:rPr>
          <w:rFonts w:asciiTheme="minorHAnsi" w:hAnsiTheme="minorHAnsi" w:cstheme="minorHAnsi"/>
          <w:szCs w:val="20"/>
        </w:rPr>
      </w:pPr>
      <w:r w:rsidRPr="00BE06E3">
        <w:rPr>
          <w:rFonts w:asciiTheme="minorHAnsi" w:hAnsiTheme="minorHAnsi" w:cstheme="minorHAnsi"/>
          <w:b/>
          <w:szCs w:val="20"/>
        </w:rPr>
        <w:t>AM PR SV</w:t>
      </w:r>
      <w:r w:rsidRPr="00BE06E3">
        <w:rPr>
          <w:rFonts w:asciiTheme="minorHAnsi" w:hAnsiTheme="minorHAnsi" w:cstheme="minorHAnsi"/>
          <w:szCs w:val="20"/>
        </w:rPr>
        <w:t xml:space="preserve"> - Autoritatea de Management pentru Programul </w:t>
      </w:r>
      <w:r w:rsidR="007D6C8F" w:rsidRPr="00BE06E3">
        <w:rPr>
          <w:rFonts w:asciiTheme="minorHAnsi" w:hAnsiTheme="minorHAnsi" w:cstheme="minorHAnsi"/>
          <w:szCs w:val="20"/>
        </w:rPr>
        <w:t>Regional</w:t>
      </w:r>
      <w:r w:rsidRPr="00BE06E3">
        <w:rPr>
          <w:rFonts w:asciiTheme="minorHAnsi" w:hAnsiTheme="minorHAnsi" w:cstheme="minorHAnsi"/>
          <w:szCs w:val="20"/>
        </w:rPr>
        <w:t xml:space="preserve"> Sud-Vest Oltenia;</w:t>
      </w:r>
    </w:p>
    <w:p w14:paraId="0AC699B2" w14:textId="47B48EEE" w:rsidR="005F45E8" w:rsidRPr="00BE06E3" w:rsidRDefault="0041482D" w:rsidP="005F45E8">
      <w:pPr>
        <w:spacing w:after="0" w:line="276" w:lineRule="auto"/>
        <w:ind w:left="1410" w:hanging="1410"/>
        <w:jc w:val="both"/>
        <w:rPr>
          <w:rFonts w:asciiTheme="minorHAnsi" w:hAnsiTheme="minorHAnsi" w:cstheme="minorHAnsi"/>
          <w:lang w:val="en-US"/>
        </w:rPr>
      </w:pPr>
      <w:r w:rsidRPr="00BE06E3">
        <w:rPr>
          <w:rFonts w:asciiTheme="minorHAnsi" w:hAnsiTheme="minorHAnsi" w:cstheme="minorHAnsi"/>
          <w:b/>
        </w:rPr>
        <w:t>AP</w:t>
      </w:r>
      <w:r w:rsidRPr="00BE06E3">
        <w:rPr>
          <w:rFonts w:asciiTheme="minorHAnsi" w:hAnsiTheme="minorHAnsi" w:cstheme="minorHAnsi"/>
        </w:rPr>
        <w:t xml:space="preserve"> - Acordul de Parteneriat cu România, aprobat prin Decizia de punere în aplicare a Comisiei</w:t>
      </w:r>
    </w:p>
    <w:p w14:paraId="696AFFB7" w14:textId="46A6B836" w:rsidR="00026AC2" w:rsidRPr="00BE06E3" w:rsidRDefault="00820BFD" w:rsidP="004A2BAF">
      <w:pPr>
        <w:jc w:val="both"/>
        <w:rPr>
          <w:rFonts w:asciiTheme="minorHAnsi" w:hAnsiTheme="minorHAnsi" w:cstheme="minorHAnsi"/>
        </w:rPr>
      </w:pPr>
      <w:r w:rsidRPr="00BE06E3">
        <w:rPr>
          <w:rFonts w:asciiTheme="minorHAnsi" w:hAnsiTheme="minorHAnsi" w:cstheme="minorHAnsi"/>
          <w:b/>
        </w:rPr>
        <w:t>BS</w:t>
      </w:r>
      <w:r w:rsidRPr="00BE06E3">
        <w:rPr>
          <w:rFonts w:asciiTheme="minorHAnsi" w:hAnsiTheme="minorHAnsi" w:cstheme="minorHAnsi"/>
        </w:rPr>
        <w:t xml:space="preserve"> -</w:t>
      </w:r>
      <w:r w:rsidR="00026AC2" w:rsidRPr="00BE06E3">
        <w:rPr>
          <w:rFonts w:asciiTheme="minorHAnsi" w:hAnsiTheme="minorHAnsi" w:cstheme="minorHAnsi"/>
        </w:rPr>
        <w:t xml:space="preserve"> Cofinanţare de la bugetul de stat</w:t>
      </w:r>
      <w:r w:rsidR="00123F22" w:rsidRPr="00BE06E3">
        <w:rPr>
          <w:rFonts w:asciiTheme="minorHAnsi" w:hAnsiTheme="minorHAnsi" w:cstheme="minorHAnsi"/>
        </w:rPr>
        <w:t>;</w:t>
      </w:r>
    </w:p>
    <w:p w14:paraId="3EEE209F" w14:textId="77777777" w:rsidR="00AC3EFD" w:rsidRPr="00BE06E3" w:rsidRDefault="00AC3EFD" w:rsidP="004A2BAF">
      <w:pPr>
        <w:jc w:val="both"/>
        <w:rPr>
          <w:rFonts w:asciiTheme="minorHAnsi" w:hAnsiTheme="minorHAnsi" w:cstheme="minorHAnsi"/>
        </w:rPr>
      </w:pPr>
      <w:r w:rsidRPr="00BE06E3">
        <w:rPr>
          <w:rFonts w:asciiTheme="minorHAnsi" w:hAnsiTheme="minorHAnsi" w:cstheme="minorHAnsi"/>
          <w:b/>
        </w:rPr>
        <w:t>CE</w:t>
      </w:r>
      <w:r w:rsidRPr="00BE06E3">
        <w:rPr>
          <w:rFonts w:asciiTheme="minorHAnsi" w:hAnsiTheme="minorHAnsi" w:cstheme="minorHAnsi"/>
        </w:rPr>
        <w:t xml:space="preserve"> - Comisia Europeană</w:t>
      </w:r>
      <w:r w:rsidR="00123F22" w:rsidRPr="00BE06E3">
        <w:rPr>
          <w:rFonts w:asciiTheme="minorHAnsi" w:hAnsiTheme="minorHAnsi" w:cstheme="minorHAnsi"/>
        </w:rPr>
        <w:t>;</w:t>
      </w:r>
    </w:p>
    <w:p w14:paraId="45C13BCD" w14:textId="6F66AEF0" w:rsidR="00BA75F3" w:rsidRPr="00BE06E3" w:rsidRDefault="00BA75F3" w:rsidP="00BA75F3">
      <w:pPr>
        <w:pStyle w:val="qowt-stl-normal"/>
        <w:spacing w:before="0" w:beforeAutospacing="0" w:after="0" w:afterAutospacing="0"/>
        <w:jc w:val="both"/>
        <w:rPr>
          <w:rFonts w:asciiTheme="minorHAnsi" w:hAnsiTheme="minorHAnsi" w:cstheme="minorHAnsi"/>
          <w:sz w:val="20"/>
          <w:szCs w:val="20"/>
        </w:rPr>
      </w:pPr>
      <w:r w:rsidRPr="00BE06E3">
        <w:rPr>
          <w:rFonts w:asciiTheme="minorHAnsi" w:hAnsiTheme="minorHAnsi" w:cstheme="minorHAnsi"/>
          <w:b/>
          <w:sz w:val="20"/>
          <w:szCs w:val="20"/>
          <w:shd w:val="clear" w:color="auto" w:fill="FFFFFF"/>
        </w:rPr>
        <w:t xml:space="preserve">DNSH </w:t>
      </w:r>
      <w:r w:rsidRPr="00BE06E3">
        <w:rPr>
          <w:rFonts w:asciiTheme="minorHAnsi" w:hAnsiTheme="minorHAnsi" w:cstheme="minorHAnsi"/>
          <w:sz w:val="20"/>
          <w:szCs w:val="20"/>
          <w:shd w:val="clear" w:color="auto" w:fill="FFFFFF"/>
        </w:rPr>
        <w:t xml:space="preserve">- </w:t>
      </w:r>
      <w:proofErr w:type="spellStart"/>
      <w:r w:rsidRPr="00BE06E3">
        <w:rPr>
          <w:rFonts w:asciiTheme="minorHAnsi" w:hAnsiTheme="minorHAnsi" w:cstheme="minorHAnsi"/>
          <w:sz w:val="20"/>
          <w:szCs w:val="20"/>
          <w:shd w:val="clear" w:color="auto" w:fill="FFFFFF"/>
        </w:rPr>
        <w:t>Principiul</w:t>
      </w:r>
      <w:proofErr w:type="spellEnd"/>
      <w:r w:rsidRPr="00BE06E3">
        <w:rPr>
          <w:rFonts w:asciiTheme="minorHAnsi" w:hAnsiTheme="minorHAnsi" w:cstheme="minorHAnsi"/>
          <w:sz w:val="20"/>
          <w:szCs w:val="20"/>
          <w:shd w:val="clear" w:color="auto" w:fill="FFFFFF"/>
        </w:rPr>
        <w:t xml:space="preserve"> de a </w:t>
      </w:r>
      <w:proofErr w:type="spellStart"/>
      <w:r w:rsidRPr="00BE06E3">
        <w:rPr>
          <w:rFonts w:asciiTheme="minorHAnsi" w:hAnsiTheme="minorHAnsi" w:cstheme="minorHAnsi"/>
          <w:sz w:val="20"/>
          <w:szCs w:val="20"/>
          <w:shd w:val="clear" w:color="auto" w:fill="FFFFFF"/>
        </w:rPr>
        <w:t>nu</w:t>
      </w:r>
      <w:proofErr w:type="spellEnd"/>
      <w:r w:rsidRPr="00BE06E3">
        <w:rPr>
          <w:rFonts w:asciiTheme="minorHAnsi" w:hAnsiTheme="minorHAnsi" w:cstheme="minorHAnsi"/>
          <w:sz w:val="20"/>
          <w:szCs w:val="20"/>
          <w:shd w:val="clear" w:color="auto" w:fill="FFFFFF"/>
        </w:rPr>
        <w:t xml:space="preserve"> „</w:t>
      </w:r>
      <w:proofErr w:type="spellStart"/>
      <w:r w:rsidRPr="00BE06E3">
        <w:rPr>
          <w:rFonts w:asciiTheme="minorHAnsi" w:hAnsiTheme="minorHAnsi" w:cstheme="minorHAnsi"/>
          <w:sz w:val="20"/>
          <w:szCs w:val="20"/>
          <w:shd w:val="clear" w:color="auto" w:fill="FFFFFF"/>
        </w:rPr>
        <w:t>prejudicia</w:t>
      </w:r>
      <w:proofErr w:type="spellEnd"/>
      <w:r w:rsidRPr="00BE06E3">
        <w:rPr>
          <w:rFonts w:asciiTheme="minorHAnsi" w:hAnsiTheme="minorHAnsi" w:cstheme="minorHAnsi"/>
          <w:sz w:val="20"/>
          <w:szCs w:val="20"/>
          <w:shd w:val="clear" w:color="auto" w:fill="FFFFFF"/>
        </w:rPr>
        <w:t xml:space="preserve"> </w:t>
      </w:r>
      <w:proofErr w:type="spellStart"/>
      <w:r w:rsidRPr="00BE06E3">
        <w:rPr>
          <w:rFonts w:asciiTheme="minorHAnsi" w:hAnsiTheme="minorHAnsi" w:cstheme="minorHAnsi"/>
          <w:sz w:val="20"/>
          <w:szCs w:val="20"/>
          <w:shd w:val="clear" w:color="auto" w:fill="FFFFFF"/>
        </w:rPr>
        <w:t>în</w:t>
      </w:r>
      <w:proofErr w:type="spellEnd"/>
      <w:r w:rsidRPr="00BE06E3">
        <w:rPr>
          <w:rFonts w:asciiTheme="minorHAnsi" w:hAnsiTheme="minorHAnsi" w:cstheme="minorHAnsi"/>
          <w:sz w:val="20"/>
          <w:szCs w:val="20"/>
          <w:shd w:val="clear" w:color="auto" w:fill="FFFFFF"/>
        </w:rPr>
        <w:t xml:space="preserve"> mod </w:t>
      </w:r>
      <w:proofErr w:type="spellStart"/>
      <w:r w:rsidRPr="00BE06E3">
        <w:rPr>
          <w:rFonts w:asciiTheme="minorHAnsi" w:hAnsiTheme="minorHAnsi" w:cstheme="minorHAnsi"/>
          <w:sz w:val="20"/>
          <w:szCs w:val="20"/>
          <w:shd w:val="clear" w:color="auto" w:fill="FFFFFF"/>
        </w:rPr>
        <w:t>semnificativ</w:t>
      </w:r>
      <w:proofErr w:type="spellEnd"/>
      <w:r w:rsidRPr="00BE06E3">
        <w:rPr>
          <w:rFonts w:asciiTheme="minorHAnsi" w:hAnsiTheme="minorHAnsi" w:cstheme="minorHAnsi"/>
          <w:sz w:val="20"/>
          <w:szCs w:val="20"/>
          <w:shd w:val="clear" w:color="auto" w:fill="FFFFFF"/>
        </w:rPr>
        <w:t xml:space="preserve">” (do no </w:t>
      </w:r>
      <w:proofErr w:type="spellStart"/>
      <w:r w:rsidRPr="00BE06E3">
        <w:rPr>
          <w:rFonts w:asciiTheme="minorHAnsi" w:hAnsiTheme="minorHAnsi" w:cstheme="minorHAnsi"/>
          <w:sz w:val="20"/>
          <w:szCs w:val="20"/>
          <w:shd w:val="clear" w:color="auto" w:fill="FFFFFF"/>
        </w:rPr>
        <w:t>significat</w:t>
      </w:r>
      <w:proofErr w:type="spellEnd"/>
      <w:r w:rsidRPr="00BE06E3">
        <w:rPr>
          <w:rFonts w:asciiTheme="minorHAnsi" w:hAnsiTheme="minorHAnsi" w:cstheme="minorHAnsi"/>
          <w:sz w:val="20"/>
          <w:szCs w:val="20"/>
          <w:shd w:val="clear" w:color="auto" w:fill="FFFFFF"/>
        </w:rPr>
        <w:t xml:space="preserve"> harm)</w:t>
      </w:r>
    </w:p>
    <w:p w14:paraId="7EEC8B79" w14:textId="77777777" w:rsidR="00820BFD" w:rsidRPr="00BE06E3" w:rsidRDefault="00820BFD" w:rsidP="004A2BAF">
      <w:pPr>
        <w:jc w:val="both"/>
        <w:rPr>
          <w:rFonts w:asciiTheme="minorHAnsi" w:hAnsiTheme="minorHAnsi" w:cstheme="minorHAnsi"/>
          <w:szCs w:val="20"/>
        </w:rPr>
      </w:pPr>
      <w:r w:rsidRPr="00BE06E3">
        <w:rPr>
          <w:rFonts w:asciiTheme="minorHAnsi" w:hAnsiTheme="minorHAnsi" w:cstheme="minorHAnsi"/>
          <w:b/>
          <w:szCs w:val="20"/>
        </w:rPr>
        <w:t xml:space="preserve">DUAE </w:t>
      </w:r>
      <w:r w:rsidRPr="00BE06E3">
        <w:rPr>
          <w:rFonts w:asciiTheme="minorHAnsi" w:hAnsiTheme="minorHAnsi" w:cstheme="minorHAnsi"/>
          <w:szCs w:val="20"/>
        </w:rPr>
        <w:t>- Document Unic pentru Achizițiile publice Europene</w:t>
      </w:r>
      <w:r w:rsidR="00123F22" w:rsidRPr="00BE06E3">
        <w:rPr>
          <w:rFonts w:asciiTheme="minorHAnsi" w:hAnsiTheme="minorHAnsi" w:cstheme="minorHAnsi"/>
          <w:szCs w:val="20"/>
        </w:rPr>
        <w:t>;</w:t>
      </w:r>
    </w:p>
    <w:p w14:paraId="2FE63178" w14:textId="1FAC06F8" w:rsidR="00820BFD" w:rsidRPr="00BE06E3" w:rsidRDefault="00820BFD" w:rsidP="004A2BAF">
      <w:pPr>
        <w:jc w:val="both"/>
        <w:rPr>
          <w:rFonts w:asciiTheme="minorHAnsi" w:eastAsia="SimSun" w:hAnsiTheme="minorHAnsi" w:cstheme="minorHAnsi"/>
          <w:bCs/>
        </w:rPr>
      </w:pPr>
      <w:r w:rsidRPr="00BE06E3">
        <w:rPr>
          <w:rFonts w:asciiTheme="minorHAnsi" w:eastAsia="SimSun" w:hAnsiTheme="minorHAnsi" w:cstheme="minorHAnsi"/>
          <w:b/>
          <w:bCs/>
        </w:rPr>
        <w:t xml:space="preserve">EUR </w:t>
      </w:r>
      <w:r w:rsidR="00AC3EFD" w:rsidRPr="00BE06E3">
        <w:rPr>
          <w:rFonts w:asciiTheme="minorHAnsi" w:eastAsia="SimSun" w:hAnsiTheme="minorHAnsi" w:cstheme="minorHAnsi"/>
          <w:bCs/>
        </w:rPr>
        <w:t>–</w:t>
      </w:r>
      <w:r w:rsidRPr="00BE06E3">
        <w:rPr>
          <w:rFonts w:asciiTheme="minorHAnsi" w:eastAsia="SimSun" w:hAnsiTheme="minorHAnsi" w:cstheme="minorHAnsi"/>
          <w:bCs/>
        </w:rPr>
        <w:t xml:space="preserve"> Euro</w:t>
      </w:r>
      <w:r w:rsidR="00AC3EFD" w:rsidRPr="00BE06E3">
        <w:rPr>
          <w:rFonts w:asciiTheme="minorHAnsi" w:eastAsia="SimSun" w:hAnsiTheme="minorHAnsi" w:cstheme="minorHAnsi"/>
          <w:bCs/>
        </w:rPr>
        <w:t>;</w:t>
      </w:r>
    </w:p>
    <w:p w14:paraId="6E5B3E8E" w14:textId="5655F0F2" w:rsidR="00820BFD" w:rsidRPr="00BE06E3" w:rsidRDefault="00820BFD" w:rsidP="004A2BAF">
      <w:pPr>
        <w:spacing w:after="0" w:line="276" w:lineRule="auto"/>
        <w:jc w:val="both"/>
        <w:rPr>
          <w:rFonts w:asciiTheme="minorHAnsi" w:hAnsiTheme="minorHAnsi" w:cstheme="minorHAnsi"/>
        </w:rPr>
      </w:pPr>
      <w:r w:rsidRPr="00BE06E3">
        <w:rPr>
          <w:rFonts w:asciiTheme="minorHAnsi" w:hAnsiTheme="minorHAnsi" w:cstheme="minorHAnsi"/>
          <w:b/>
        </w:rPr>
        <w:t xml:space="preserve">FEDR </w:t>
      </w:r>
      <w:r w:rsidRPr="00BE06E3">
        <w:rPr>
          <w:rFonts w:asciiTheme="minorHAnsi" w:hAnsiTheme="minorHAnsi" w:cstheme="minorHAnsi"/>
        </w:rPr>
        <w:t>- Fondul European de Dezvoltare Regională</w:t>
      </w:r>
    </w:p>
    <w:p w14:paraId="3D7BBCEE" w14:textId="790F2D9E" w:rsidR="00820BFD" w:rsidRPr="00BE06E3" w:rsidRDefault="00820BFD" w:rsidP="004A2BAF">
      <w:pPr>
        <w:spacing w:after="0" w:line="276" w:lineRule="auto"/>
        <w:jc w:val="both"/>
        <w:rPr>
          <w:rFonts w:asciiTheme="minorHAnsi" w:hAnsiTheme="minorHAnsi" w:cstheme="minorHAnsi"/>
        </w:rPr>
      </w:pPr>
      <w:r w:rsidRPr="00BE06E3">
        <w:rPr>
          <w:rFonts w:asciiTheme="minorHAnsi" w:hAnsiTheme="minorHAnsi" w:cstheme="minorHAnsi"/>
          <w:b/>
        </w:rPr>
        <w:t>FSE</w:t>
      </w:r>
      <w:r w:rsidRPr="00BE06E3">
        <w:rPr>
          <w:rFonts w:asciiTheme="minorHAnsi" w:hAnsiTheme="minorHAnsi" w:cstheme="minorHAnsi"/>
        </w:rPr>
        <w:t>+ - Fondul Social European</w:t>
      </w:r>
    </w:p>
    <w:p w14:paraId="4F0BCD4D" w14:textId="3BD86E60" w:rsidR="00820BFD" w:rsidRPr="00BE06E3" w:rsidRDefault="00820BFD" w:rsidP="004A2BAF">
      <w:pPr>
        <w:spacing w:line="276" w:lineRule="auto"/>
        <w:jc w:val="both"/>
        <w:rPr>
          <w:rFonts w:asciiTheme="minorHAnsi" w:hAnsiTheme="minorHAnsi" w:cstheme="minorHAnsi"/>
        </w:rPr>
      </w:pPr>
      <w:r w:rsidRPr="00BE06E3">
        <w:rPr>
          <w:rFonts w:asciiTheme="minorHAnsi" w:hAnsiTheme="minorHAnsi" w:cstheme="minorHAnsi"/>
          <w:b/>
        </w:rPr>
        <w:t>FC</w:t>
      </w:r>
      <w:r w:rsidRPr="00BE06E3">
        <w:rPr>
          <w:rFonts w:asciiTheme="minorHAnsi" w:hAnsiTheme="minorHAnsi" w:cstheme="minorHAnsi"/>
        </w:rPr>
        <w:t xml:space="preserve"> - Fondul de Coeziune</w:t>
      </w:r>
    </w:p>
    <w:p w14:paraId="4E5666B4" w14:textId="74DC2084" w:rsidR="004361CB" w:rsidRPr="00BE06E3" w:rsidRDefault="004361CB" w:rsidP="00675AE2">
      <w:pPr>
        <w:spacing w:after="0" w:line="276" w:lineRule="auto"/>
        <w:jc w:val="both"/>
        <w:rPr>
          <w:rFonts w:asciiTheme="minorHAnsi" w:hAnsiTheme="minorHAnsi" w:cstheme="minorHAnsi"/>
        </w:rPr>
      </w:pPr>
      <w:r w:rsidRPr="00BE06E3">
        <w:rPr>
          <w:rFonts w:asciiTheme="minorHAnsi" w:hAnsiTheme="minorHAnsi" w:cstheme="minorHAnsi"/>
          <w:b/>
        </w:rPr>
        <w:t xml:space="preserve">FESI </w:t>
      </w:r>
      <w:r w:rsidRPr="00BE06E3">
        <w:rPr>
          <w:rFonts w:asciiTheme="minorHAnsi" w:hAnsiTheme="minorHAnsi" w:cstheme="minorHAnsi"/>
        </w:rPr>
        <w:t>- Fondurile Europene Structurale și de Investiții</w:t>
      </w:r>
    </w:p>
    <w:p w14:paraId="0B7AD4F1" w14:textId="5680C98C" w:rsidR="00AC3EFD" w:rsidRPr="00BE06E3" w:rsidRDefault="00AC3EFD" w:rsidP="004A2BAF">
      <w:pPr>
        <w:jc w:val="both"/>
        <w:rPr>
          <w:rFonts w:asciiTheme="minorHAnsi" w:hAnsiTheme="minorHAnsi" w:cstheme="minorHAnsi"/>
        </w:rPr>
      </w:pPr>
      <w:r w:rsidRPr="00BE06E3">
        <w:rPr>
          <w:rFonts w:asciiTheme="minorHAnsi" w:hAnsiTheme="minorHAnsi" w:cstheme="minorHAnsi"/>
          <w:b/>
        </w:rPr>
        <w:t>HG -</w:t>
      </w:r>
      <w:r w:rsidRPr="00BE06E3">
        <w:rPr>
          <w:rFonts w:asciiTheme="minorHAnsi" w:hAnsiTheme="minorHAnsi" w:cstheme="minorHAnsi"/>
        </w:rPr>
        <w:t xml:space="preserve"> Hotărâre a Guvernului</w:t>
      </w:r>
    </w:p>
    <w:p w14:paraId="17E6E92D" w14:textId="2B7F8793" w:rsidR="004361CB" w:rsidRPr="00BE06E3" w:rsidRDefault="004361CB" w:rsidP="004A2BAF">
      <w:pPr>
        <w:jc w:val="both"/>
        <w:rPr>
          <w:rFonts w:asciiTheme="minorHAnsi" w:eastAsia="SimSun" w:hAnsiTheme="minorHAnsi" w:cstheme="minorHAnsi"/>
          <w:bCs/>
        </w:rPr>
      </w:pPr>
      <w:r w:rsidRPr="00BE06E3">
        <w:rPr>
          <w:rFonts w:asciiTheme="minorHAnsi" w:eastAsia="SimSun" w:hAnsiTheme="minorHAnsi" w:cstheme="minorHAnsi"/>
          <w:b/>
          <w:bCs/>
        </w:rPr>
        <w:t>IF</w:t>
      </w:r>
      <w:r w:rsidRPr="00BE06E3">
        <w:rPr>
          <w:rFonts w:asciiTheme="minorHAnsi" w:eastAsia="SimSun" w:hAnsiTheme="minorHAnsi" w:cstheme="minorHAnsi"/>
          <w:bCs/>
        </w:rPr>
        <w:t xml:space="preserve"> – Instrumente financiare</w:t>
      </w:r>
    </w:p>
    <w:p w14:paraId="71D8C827" w14:textId="43F86676" w:rsidR="004361CB" w:rsidRPr="00BE06E3" w:rsidRDefault="004361CB" w:rsidP="004A2BAF">
      <w:pPr>
        <w:jc w:val="both"/>
        <w:rPr>
          <w:rFonts w:asciiTheme="minorHAnsi" w:eastAsia="SimSun" w:hAnsiTheme="minorHAnsi" w:cstheme="minorHAnsi"/>
          <w:bCs/>
        </w:rPr>
      </w:pPr>
      <w:r w:rsidRPr="00BE06E3">
        <w:rPr>
          <w:rFonts w:asciiTheme="minorHAnsi" w:eastAsia="SimSun" w:hAnsiTheme="minorHAnsi" w:cstheme="minorHAnsi"/>
          <w:b/>
          <w:bCs/>
        </w:rPr>
        <w:t>IMM</w:t>
      </w:r>
      <w:r w:rsidRPr="00BE06E3">
        <w:rPr>
          <w:rFonts w:asciiTheme="minorHAnsi" w:eastAsia="SimSun" w:hAnsiTheme="minorHAnsi" w:cstheme="minorHAnsi"/>
          <w:bCs/>
        </w:rPr>
        <w:t xml:space="preserve"> – Întreprinderi mici și mijlocii</w:t>
      </w:r>
    </w:p>
    <w:p w14:paraId="77772BF0" w14:textId="6055505A" w:rsidR="004361CB" w:rsidRPr="00BE06E3" w:rsidRDefault="004361CB" w:rsidP="004A2BAF">
      <w:pPr>
        <w:jc w:val="both"/>
        <w:rPr>
          <w:rFonts w:asciiTheme="minorHAnsi" w:eastAsia="SimSun" w:hAnsiTheme="minorHAnsi" w:cstheme="minorHAnsi"/>
          <w:bCs/>
        </w:rPr>
      </w:pPr>
      <w:r w:rsidRPr="00BE06E3">
        <w:rPr>
          <w:rFonts w:asciiTheme="minorHAnsi" w:eastAsia="SimSun" w:hAnsiTheme="minorHAnsi" w:cstheme="minorHAnsi"/>
          <w:b/>
          <w:bCs/>
        </w:rPr>
        <w:t>MFP</w:t>
      </w:r>
      <w:r w:rsidRPr="00BE06E3">
        <w:rPr>
          <w:rFonts w:asciiTheme="minorHAnsi" w:eastAsia="SimSun" w:hAnsiTheme="minorHAnsi" w:cstheme="minorHAnsi"/>
          <w:bCs/>
        </w:rPr>
        <w:t xml:space="preserve"> – Ministerul Finanțelor Publice</w:t>
      </w:r>
    </w:p>
    <w:p w14:paraId="5D17B22D" w14:textId="547D2730" w:rsidR="004361CB" w:rsidRPr="00BE06E3" w:rsidRDefault="004361CB" w:rsidP="004A2BAF">
      <w:pPr>
        <w:spacing w:after="0" w:line="276" w:lineRule="auto"/>
        <w:jc w:val="both"/>
        <w:rPr>
          <w:rFonts w:asciiTheme="minorHAnsi" w:hAnsiTheme="minorHAnsi" w:cstheme="minorHAnsi"/>
        </w:rPr>
      </w:pPr>
      <w:r w:rsidRPr="00BE06E3">
        <w:rPr>
          <w:rFonts w:asciiTheme="minorHAnsi" w:hAnsiTheme="minorHAnsi" w:cstheme="minorHAnsi"/>
          <w:b/>
        </w:rPr>
        <w:t>OP</w:t>
      </w:r>
      <w:r w:rsidRPr="00BE06E3">
        <w:rPr>
          <w:rFonts w:asciiTheme="minorHAnsi" w:hAnsiTheme="minorHAnsi" w:cstheme="minorHAnsi"/>
        </w:rPr>
        <w:t xml:space="preserve"> - obiectiv de politică</w:t>
      </w:r>
    </w:p>
    <w:p w14:paraId="711B5C8F" w14:textId="0757F5CB" w:rsidR="004361CB" w:rsidRPr="00BE06E3" w:rsidRDefault="004361CB" w:rsidP="004A2BAF">
      <w:pPr>
        <w:spacing w:after="0" w:line="276" w:lineRule="auto"/>
        <w:jc w:val="both"/>
        <w:rPr>
          <w:rFonts w:asciiTheme="minorHAnsi" w:hAnsiTheme="minorHAnsi" w:cstheme="minorHAnsi"/>
        </w:rPr>
      </w:pPr>
      <w:r w:rsidRPr="00BE06E3">
        <w:rPr>
          <w:rFonts w:asciiTheme="minorHAnsi" w:hAnsiTheme="minorHAnsi" w:cstheme="minorHAnsi"/>
          <w:b/>
        </w:rPr>
        <w:t xml:space="preserve">OS </w:t>
      </w:r>
      <w:r w:rsidRPr="00BE06E3">
        <w:rPr>
          <w:rFonts w:asciiTheme="minorHAnsi" w:hAnsiTheme="minorHAnsi" w:cstheme="minorHAnsi"/>
        </w:rPr>
        <w:t>- obiectiv specific</w:t>
      </w:r>
    </w:p>
    <w:p w14:paraId="3A14FFB6" w14:textId="13ADA321" w:rsidR="00B76126" w:rsidRPr="00BE06E3" w:rsidRDefault="00B76126" w:rsidP="004A2BAF">
      <w:pPr>
        <w:spacing w:after="0" w:line="276" w:lineRule="auto"/>
        <w:jc w:val="both"/>
        <w:rPr>
          <w:rFonts w:asciiTheme="minorHAnsi" w:hAnsiTheme="minorHAnsi" w:cstheme="minorHAnsi"/>
        </w:rPr>
      </w:pPr>
      <w:r w:rsidRPr="00BE06E3">
        <w:rPr>
          <w:rFonts w:asciiTheme="minorHAnsi" w:hAnsiTheme="minorHAnsi" w:cstheme="minorHAnsi"/>
          <w:b/>
          <w:bCs/>
        </w:rPr>
        <w:t>OSR</w:t>
      </w:r>
      <w:r w:rsidRPr="00BE06E3">
        <w:rPr>
          <w:rFonts w:asciiTheme="minorHAnsi" w:hAnsiTheme="minorHAnsi" w:cstheme="minorHAnsi"/>
        </w:rPr>
        <w:t xml:space="preserve"> – obiectiv strategic regional</w:t>
      </w:r>
    </w:p>
    <w:p w14:paraId="2DEF0DA7" w14:textId="3A095925" w:rsidR="00AC3EFD" w:rsidRPr="00BE06E3" w:rsidRDefault="00AC3EFD" w:rsidP="004A2BAF">
      <w:pPr>
        <w:jc w:val="both"/>
        <w:rPr>
          <w:rFonts w:asciiTheme="minorHAnsi" w:hAnsiTheme="minorHAnsi" w:cstheme="minorHAnsi"/>
        </w:rPr>
      </w:pPr>
      <w:r w:rsidRPr="00BE06E3">
        <w:rPr>
          <w:rFonts w:asciiTheme="minorHAnsi" w:hAnsiTheme="minorHAnsi" w:cstheme="minorHAnsi"/>
          <w:b/>
        </w:rPr>
        <w:t>OUG</w:t>
      </w:r>
      <w:r w:rsidRPr="00BE06E3">
        <w:rPr>
          <w:rFonts w:asciiTheme="minorHAnsi" w:hAnsiTheme="minorHAnsi" w:cstheme="minorHAnsi"/>
        </w:rPr>
        <w:t xml:space="preserve"> - Ordonanță de urgență a Guvernului</w:t>
      </w:r>
    </w:p>
    <w:p w14:paraId="58081AEA" w14:textId="77777777" w:rsidR="0068121C" w:rsidRPr="00BE06E3" w:rsidRDefault="0068121C" w:rsidP="0068121C">
      <w:pPr>
        <w:jc w:val="both"/>
        <w:rPr>
          <w:rFonts w:asciiTheme="minorHAnsi" w:eastAsia="SimSun" w:hAnsiTheme="minorHAnsi" w:cstheme="minorHAnsi"/>
          <w:bCs/>
        </w:rPr>
      </w:pPr>
      <w:r w:rsidRPr="00BE06E3">
        <w:rPr>
          <w:rFonts w:asciiTheme="minorHAnsi" w:eastAsia="SimSun" w:hAnsiTheme="minorHAnsi" w:cstheme="minorHAnsi"/>
          <w:b/>
          <w:bCs/>
        </w:rPr>
        <w:t>P</w:t>
      </w:r>
      <w:r w:rsidRPr="00BE06E3">
        <w:rPr>
          <w:rFonts w:asciiTheme="minorHAnsi" w:eastAsia="SimSun" w:hAnsiTheme="minorHAnsi" w:cstheme="minorHAnsi"/>
          <w:bCs/>
        </w:rPr>
        <w:t xml:space="preserve"> – Prioritatea;</w:t>
      </w:r>
    </w:p>
    <w:p w14:paraId="49FD640A" w14:textId="53653EC2" w:rsidR="004361CB" w:rsidRPr="00BE06E3" w:rsidRDefault="004361CB" w:rsidP="004A2BAF">
      <w:pPr>
        <w:spacing w:after="0" w:line="276" w:lineRule="auto"/>
        <w:jc w:val="both"/>
        <w:rPr>
          <w:rFonts w:asciiTheme="minorHAnsi" w:hAnsiTheme="minorHAnsi" w:cstheme="minorHAnsi"/>
        </w:rPr>
      </w:pPr>
      <w:r w:rsidRPr="00BE06E3">
        <w:rPr>
          <w:rFonts w:asciiTheme="minorHAnsi" w:hAnsiTheme="minorHAnsi" w:cstheme="minorHAnsi"/>
          <w:b/>
        </w:rPr>
        <w:t>PR Sud-Vest Oltenia</w:t>
      </w:r>
      <w:r w:rsidRPr="00BE06E3">
        <w:rPr>
          <w:rFonts w:asciiTheme="minorHAnsi" w:hAnsiTheme="minorHAnsi" w:cstheme="minorHAnsi"/>
        </w:rPr>
        <w:t xml:space="preserve"> - Programul Regional Sud- Vest Oltenia;</w:t>
      </w:r>
    </w:p>
    <w:p w14:paraId="5A0D1D7D" w14:textId="77777777" w:rsidR="004361CB" w:rsidRPr="00BE06E3" w:rsidRDefault="004361CB" w:rsidP="004A2BAF">
      <w:pPr>
        <w:jc w:val="both"/>
        <w:rPr>
          <w:rFonts w:asciiTheme="minorHAnsi" w:hAnsiTheme="minorHAnsi" w:cstheme="minorHAnsi"/>
        </w:rPr>
      </w:pPr>
      <w:r w:rsidRPr="00BE06E3">
        <w:rPr>
          <w:rFonts w:asciiTheme="minorHAnsi" w:hAnsiTheme="minorHAnsi" w:cstheme="minorHAnsi"/>
          <w:b/>
        </w:rPr>
        <w:t xml:space="preserve">PDR </w:t>
      </w:r>
      <w:r w:rsidRPr="00BE06E3">
        <w:rPr>
          <w:rFonts w:asciiTheme="minorHAnsi" w:hAnsiTheme="minorHAnsi" w:cstheme="minorHAnsi"/>
        </w:rPr>
        <w:t>- Planul de Dezvoltare Regională</w:t>
      </w:r>
      <w:r w:rsidR="002A15A4" w:rsidRPr="00BE06E3">
        <w:rPr>
          <w:rFonts w:asciiTheme="minorHAnsi" w:hAnsiTheme="minorHAnsi" w:cstheme="minorHAnsi"/>
        </w:rPr>
        <w:t xml:space="preserve"> SV Oltenia</w:t>
      </w:r>
      <w:r w:rsidR="00123F22" w:rsidRPr="00BE06E3">
        <w:rPr>
          <w:rFonts w:asciiTheme="minorHAnsi" w:hAnsiTheme="minorHAnsi" w:cstheme="minorHAnsi"/>
        </w:rPr>
        <w:t>;</w:t>
      </w:r>
    </w:p>
    <w:p w14:paraId="1A3CC0D3" w14:textId="77777777" w:rsidR="002A15A4" w:rsidRPr="00BE06E3" w:rsidRDefault="002A15A4" w:rsidP="004A2BAF">
      <w:pPr>
        <w:jc w:val="both"/>
        <w:rPr>
          <w:rFonts w:asciiTheme="minorHAnsi" w:hAnsiTheme="minorHAnsi" w:cstheme="minorHAnsi"/>
        </w:rPr>
      </w:pPr>
      <w:r w:rsidRPr="00BE06E3">
        <w:rPr>
          <w:rFonts w:asciiTheme="minorHAnsi" w:hAnsiTheme="minorHAnsi" w:cstheme="minorHAnsi"/>
          <w:b/>
        </w:rPr>
        <w:t>RȚ</w:t>
      </w:r>
      <w:r w:rsidRPr="00BE06E3">
        <w:rPr>
          <w:rFonts w:asciiTheme="minorHAnsi" w:hAnsiTheme="minorHAnsi" w:cstheme="minorHAnsi"/>
        </w:rPr>
        <w:t xml:space="preserve"> -</w:t>
      </w:r>
      <w:r w:rsidR="00123F22" w:rsidRPr="00BE06E3">
        <w:rPr>
          <w:rFonts w:asciiTheme="minorHAnsi" w:hAnsiTheme="minorHAnsi" w:cstheme="minorHAnsi"/>
        </w:rPr>
        <w:t xml:space="preserve"> Raportul de Țară;</w:t>
      </w:r>
    </w:p>
    <w:p w14:paraId="27BE2DB4" w14:textId="77777777" w:rsidR="002A15A4" w:rsidRPr="00BE06E3" w:rsidRDefault="002A15A4" w:rsidP="004A2BAF">
      <w:pPr>
        <w:jc w:val="both"/>
        <w:rPr>
          <w:rFonts w:asciiTheme="minorHAnsi" w:hAnsiTheme="minorHAnsi" w:cstheme="minorHAnsi"/>
          <w:szCs w:val="20"/>
        </w:rPr>
      </w:pPr>
      <w:r w:rsidRPr="00BE06E3">
        <w:rPr>
          <w:rFonts w:asciiTheme="minorHAnsi" w:hAnsiTheme="minorHAnsi" w:cstheme="minorHAnsi"/>
          <w:b/>
          <w:szCs w:val="20"/>
        </w:rPr>
        <w:t>RIS3</w:t>
      </w:r>
      <w:r w:rsidRPr="00BE06E3">
        <w:rPr>
          <w:rFonts w:asciiTheme="minorHAnsi" w:hAnsiTheme="minorHAnsi" w:cstheme="minorHAnsi"/>
          <w:szCs w:val="20"/>
        </w:rPr>
        <w:t xml:space="preserve"> - Strategia regională de inovare pentru specializare inteligentă; </w:t>
      </w:r>
    </w:p>
    <w:p w14:paraId="0E4A5D8D" w14:textId="77777777" w:rsidR="00422194" w:rsidRPr="00BE06E3" w:rsidRDefault="00422194" w:rsidP="004A2BAF">
      <w:pPr>
        <w:jc w:val="both"/>
        <w:rPr>
          <w:rFonts w:asciiTheme="minorHAnsi" w:hAnsiTheme="minorHAnsi" w:cstheme="minorHAnsi"/>
          <w:szCs w:val="20"/>
        </w:rPr>
      </w:pPr>
      <w:r w:rsidRPr="00BE06E3">
        <w:rPr>
          <w:rFonts w:asciiTheme="minorHAnsi" w:hAnsiTheme="minorHAnsi" w:cstheme="minorHAnsi"/>
          <w:b/>
          <w:szCs w:val="20"/>
        </w:rPr>
        <w:t>REG</w:t>
      </w:r>
      <w:r w:rsidRPr="00BE06E3">
        <w:rPr>
          <w:rFonts w:asciiTheme="minorHAnsi" w:hAnsiTheme="minorHAnsi" w:cstheme="minorHAnsi"/>
          <w:szCs w:val="20"/>
        </w:rPr>
        <w:t xml:space="preserve"> - Regulament;</w:t>
      </w:r>
    </w:p>
    <w:p w14:paraId="13149EED" w14:textId="7BFE4675" w:rsidR="002A15A4" w:rsidRPr="00BE06E3" w:rsidRDefault="002A15A4" w:rsidP="004A2BAF">
      <w:pPr>
        <w:jc w:val="both"/>
        <w:rPr>
          <w:rFonts w:asciiTheme="minorHAnsi" w:eastAsia="SimSun" w:hAnsiTheme="minorHAnsi" w:cstheme="minorHAnsi"/>
          <w:bCs/>
        </w:rPr>
      </w:pPr>
      <w:r w:rsidRPr="00BE06E3">
        <w:rPr>
          <w:rFonts w:asciiTheme="minorHAnsi" w:eastAsia="SimSun" w:hAnsiTheme="minorHAnsi" w:cstheme="minorHAnsi"/>
          <w:b/>
          <w:bCs/>
        </w:rPr>
        <w:t>SNDD</w:t>
      </w:r>
      <w:r w:rsidR="00FB3831" w:rsidRPr="00BE06E3">
        <w:rPr>
          <w:rFonts w:asciiTheme="minorHAnsi" w:eastAsia="SimSun" w:hAnsiTheme="minorHAnsi" w:cstheme="minorHAnsi"/>
          <w:b/>
          <w:bCs/>
        </w:rPr>
        <w:t>R</w:t>
      </w:r>
      <w:r w:rsidRPr="00BE06E3">
        <w:rPr>
          <w:rFonts w:asciiTheme="minorHAnsi" w:eastAsia="SimSun" w:hAnsiTheme="minorHAnsi" w:cstheme="minorHAnsi"/>
          <w:bCs/>
        </w:rPr>
        <w:t xml:space="preserve"> – Strategia Națională pentru Dezvoltare Durabilă</w:t>
      </w:r>
      <w:r w:rsidR="00FB3831" w:rsidRPr="00BE06E3">
        <w:rPr>
          <w:rFonts w:asciiTheme="minorHAnsi" w:eastAsia="SimSun" w:hAnsiTheme="minorHAnsi" w:cstheme="minorHAnsi"/>
          <w:bCs/>
        </w:rPr>
        <w:t xml:space="preserve"> a României</w:t>
      </w:r>
      <w:r w:rsidR="00123F22" w:rsidRPr="00BE06E3">
        <w:rPr>
          <w:rFonts w:asciiTheme="minorHAnsi" w:eastAsia="SimSun" w:hAnsiTheme="minorHAnsi" w:cstheme="minorHAnsi"/>
          <w:bCs/>
        </w:rPr>
        <w:t>;</w:t>
      </w:r>
    </w:p>
    <w:p w14:paraId="415F8BC6" w14:textId="77777777" w:rsidR="002A15A4" w:rsidRPr="00BE06E3" w:rsidRDefault="002A15A4" w:rsidP="004A2BAF">
      <w:pPr>
        <w:jc w:val="both"/>
        <w:rPr>
          <w:rFonts w:asciiTheme="minorHAnsi" w:hAnsiTheme="minorHAnsi" w:cstheme="minorHAnsi"/>
        </w:rPr>
      </w:pPr>
      <w:r w:rsidRPr="00BE06E3">
        <w:rPr>
          <w:rFonts w:asciiTheme="minorHAnsi" w:hAnsiTheme="minorHAnsi" w:cstheme="minorHAnsi"/>
          <w:b/>
        </w:rPr>
        <w:lastRenderedPageBreak/>
        <w:t>SNCISI -</w:t>
      </w:r>
      <w:r w:rsidRPr="00BE06E3">
        <w:rPr>
          <w:rFonts w:asciiTheme="minorHAnsi" w:hAnsiTheme="minorHAnsi" w:cstheme="minorHAnsi"/>
        </w:rPr>
        <w:t xml:space="preserve"> Strategia Națională de Cercetare, Inovare și Specializare Inteligentă 2021 - 2027; </w:t>
      </w:r>
    </w:p>
    <w:p w14:paraId="591CCBA3" w14:textId="04890A20" w:rsidR="00066CEF" w:rsidRPr="00BE06E3" w:rsidRDefault="00066CEF" w:rsidP="00066CEF">
      <w:pPr>
        <w:jc w:val="both"/>
        <w:rPr>
          <w:rFonts w:asciiTheme="minorHAnsi" w:hAnsiTheme="minorHAnsi" w:cstheme="minorHAnsi"/>
          <w:szCs w:val="20"/>
        </w:rPr>
      </w:pPr>
      <w:r w:rsidRPr="00BE06E3">
        <w:rPr>
          <w:rFonts w:asciiTheme="minorHAnsi" w:hAnsiTheme="minorHAnsi" w:cstheme="minorHAnsi"/>
          <w:b/>
          <w:bCs/>
        </w:rPr>
        <w:t>SUERD</w:t>
      </w:r>
      <w:r w:rsidRPr="00BE06E3">
        <w:rPr>
          <w:rFonts w:asciiTheme="minorHAnsi" w:hAnsiTheme="minorHAnsi" w:cstheme="minorHAnsi"/>
        </w:rPr>
        <w:t xml:space="preserve"> - Strategia Uniunii Europene pentru Regiunea Dunării;</w:t>
      </w:r>
    </w:p>
    <w:p w14:paraId="72AD28C3" w14:textId="5C0137BC" w:rsidR="002A15A4" w:rsidRPr="00BE06E3" w:rsidRDefault="002A15A4" w:rsidP="00E22C20">
      <w:pPr>
        <w:pStyle w:val="Default"/>
        <w:spacing w:line="276" w:lineRule="auto"/>
        <w:jc w:val="both"/>
        <w:rPr>
          <w:rFonts w:asciiTheme="minorHAnsi" w:hAnsiTheme="minorHAnsi" w:cstheme="minorHAnsi"/>
          <w:szCs w:val="20"/>
        </w:rPr>
      </w:pPr>
      <w:r w:rsidRPr="00BE06E3">
        <w:rPr>
          <w:rFonts w:asciiTheme="minorHAnsi" w:eastAsia="SimSun" w:hAnsiTheme="minorHAnsi" w:cstheme="minorHAnsi"/>
          <w:b/>
          <w:bCs/>
          <w:sz w:val="20"/>
          <w:szCs w:val="20"/>
        </w:rPr>
        <w:t>TEN-T</w:t>
      </w:r>
      <w:r w:rsidRPr="00BE06E3">
        <w:rPr>
          <w:rFonts w:asciiTheme="minorHAnsi" w:eastAsia="SimSun" w:hAnsiTheme="minorHAnsi" w:cstheme="minorHAnsi"/>
          <w:bCs/>
          <w:sz w:val="20"/>
          <w:szCs w:val="20"/>
        </w:rPr>
        <w:t xml:space="preserve"> -</w:t>
      </w:r>
      <w:r w:rsidR="00A20E7D" w:rsidRPr="00BE06E3">
        <w:rPr>
          <w:rFonts w:asciiTheme="minorHAnsi" w:hAnsiTheme="minorHAnsi" w:cstheme="minorHAnsi"/>
          <w:b/>
          <w:bCs/>
          <w:color w:val="auto"/>
          <w:sz w:val="20"/>
          <w:szCs w:val="20"/>
        </w:rPr>
        <w:t xml:space="preserve"> </w:t>
      </w:r>
      <w:r w:rsidR="00A20E7D" w:rsidRPr="00BE06E3">
        <w:rPr>
          <w:rFonts w:asciiTheme="minorHAnsi" w:hAnsiTheme="minorHAnsi" w:cstheme="minorHAnsi"/>
          <w:bCs/>
          <w:color w:val="auto"/>
          <w:sz w:val="20"/>
          <w:szCs w:val="20"/>
        </w:rPr>
        <w:t>Rețeaua Trans-Europeană de Transport</w:t>
      </w:r>
      <w:r w:rsidR="00A20E7D" w:rsidRPr="00BE06E3">
        <w:rPr>
          <w:rFonts w:asciiTheme="minorHAnsi" w:hAnsiTheme="minorHAnsi" w:cstheme="minorHAnsi"/>
          <w:color w:val="auto"/>
          <w:sz w:val="20"/>
          <w:szCs w:val="20"/>
        </w:rPr>
        <w:t xml:space="preserve"> (</w:t>
      </w:r>
      <w:r w:rsidRPr="00BE06E3">
        <w:rPr>
          <w:rFonts w:asciiTheme="minorHAnsi" w:eastAsia="SimSun" w:hAnsiTheme="minorHAnsi" w:cstheme="minorHAnsi"/>
          <w:bCs/>
          <w:sz w:val="20"/>
          <w:szCs w:val="20"/>
        </w:rPr>
        <w:t>Trans-European Transport Networks</w:t>
      </w:r>
      <w:r w:rsidR="00A20E7D" w:rsidRPr="00BE06E3">
        <w:rPr>
          <w:rFonts w:asciiTheme="minorHAnsi" w:eastAsia="SimSun" w:hAnsiTheme="minorHAnsi" w:cstheme="minorHAnsi"/>
          <w:bCs/>
          <w:sz w:val="20"/>
          <w:szCs w:val="20"/>
        </w:rPr>
        <w:t>)</w:t>
      </w:r>
      <w:r w:rsidR="00123F22" w:rsidRPr="00BE06E3">
        <w:rPr>
          <w:rFonts w:asciiTheme="minorHAnsi" w:eastAsia="SimSun" w:hAnsiTheme="minorHAnsi" w:cstheme="minorHAnsi"/>
          <w:bCs/>
          <w:sz w:val="20"/>
          <w:szCs w:val="20"/>
        </w:rPr>
        <w:t>;</w:t>
      </w:r>
    </w:p>
    <w:p w14:paraId="7801ABC2" w14:textId="77777777" w:rsidR="002A15A4" w:rsidRPr="00BE06E3" w:rsidRDefault="002A15A4" w:rsidP="004A2BAF">
      <w:pPr>
        <w:jc w:val="both"/>
        <w:rPr>
          <w:rFonts w:asciiTheme="minorHAnsi" w:eastAsia="SimSun" w:hAnsiTheme="minorHAnsi" w:cstheme="minorHAnsi"/>
          <w:bCs/>
          <w:szCs w:val="20"/>
        </w:rPr>
      </w:pPr>
      <w:r w:rsidRPr="00BE06E3">
        <w:rPr>
          <w:rFonts w:asciiTheme="minorHAnsi" w:eastAsia="SimSun" w:hAnsiTheme="minorHAnsi" w:cstheme="minorHAnsi"/>
          <w:b/>
          <w:bCs/>
          <w:szCs w:val="20"/>
        </w:rPr>
        <w:t>TFUE</w:t>
      </w:r>
      <w:r w:rsidRPr="00BE06E3">
        <w:rPr>
          <w:rFonts w:asciiTheme="minorHAnsi" w:eastAsia="SimSun" w:hAnsiTheme="minorHAnsi" w:cstheme="minorHAnsi"/>
          <w:bCs/>
          <w:szCs w:val="20"/>
        </w:rPr>
        <w:t xml:space="preserve"> – Tratatul de Funcționare al Uniunii Europene</w:t>
      </w:r>
      <w:r w:rsidR="00123F22" w:rsidRPr="00BE06E3">
        <w:rPr>
          <w:rFonts w:asciiTheme="minorHAnsi" w:eastAsia="SimSun" w:hAnsiTheme="minorHAnsi" w:cstheme="minorHAnsi"/>
          <w:bCs/>
          <w:szCs w:val="20"/>
        </w:rPr>
        <w:t>;</w:t>
      </w:r>
    </w:p>
    <w:p w14:paraId="73273978" w14:textId="77777777" w:rsidR="002A15A4" w:rsidRPr="00BE06E3" w:rsidRDefault="002A15A4" w:rsidP="004A2BAF">
      <w:pPr>
        <w:jc w:val="both"/>
        <w:rPr>
          <w:rFonts w:asciiTheme="minorHAnsi" w:eastAsia="SimSun" w:hAnsiTheme="minorHAnsi" w:cstheme="minorHAnsi"/>
          <w:bCs/>
          <w:szCs w:val="20"/>
        </w:rPr>
      </w:pPr>
      <w:r w:rsidRPr="00BE06E3">
        <w:rPr>
          <w:rFonts w:asciiTheme="minorHAnsi" w:eastAsia="SimSun" w:hAnsiTheme="minorHAnsi" w:cstheme="minorHAnsi"/>
          <w:b/>
          <w:bCs/>
          <w:szCs w:val="20"/>
        </w:rPr>
        <w:t>TIC</w:t>
      </w:r>
      <w:r w:rsidRPr="00BE06E3">
        <w:rPr>
          <w:rFonts w:asciiTheme="minorHAnsi" w:eastAsia="SimSun" w:hAnsiTheme="minorHAnsi" w:cstheme="minorHAnsi"/>
          <w:bCs/>
          <w:szCs w:val="20"/>
        </w:rPr>
        <w:t xml:space="preserve"> - Tehnologia Informației și Comunicării</w:t>
      </w:r>
      <w:r w:rsidR="00123F22" w:rsidRPr="00BE06E3">
        <w:rPr>
          <w:rFonts w:asciiTheme="minorHAnsi" w:eastAsia="SimSun" w:hAnsiTheme="minorHAnsi" w:cstheme="minorHAnsi"/>
          <w:bCs/>
          <w:szCs w:val="20"/>
        </w:rPr>
        <w:t>;</w:t>
      </w:r>
    </w:p>
    <w:p w14:paraId="42D4A482" w14:textId="77777777" w:rsidR="002A15A4" w:rsidRPr="00BE06E3" w:rsidRDefault="002A15A4" w:rsidP="004A2BAF">
      <w:pPr>
        <w:jc w:val="both"/>
        <w:rPr>
          <w:rFonts w:asciiTheme="minorHAnsi" w:hAnsiTheme="minorHAnsi" w:cstheme="minorHAnsi"/>
          <w:szCs w:val="20"/>
        </w:rPr>
      </w:pPr>
      <w:r w:rsidRPr="00BE06E3">
        <w:rPr>
          <w:rFonts w:asciiTheme="minorHAnsi" w:hAnsiTheme="minorHAnsi" w:cstheme="minorHAnsi"/>
          <w:b/>
          <w:szCs w:val="20"/>
        </w:rPr>
        <w:t xml:space="preserve">TVA </w:t>
      </w:r>
      <w:r w:rsidRPr="00BE06E3">
        <w:rPr>
          <w:rFonts w:asciiTheme="minorHAnsi" w:hAnsiTheme="minorHAnsi" w:cstheme="minorHAnsi"/>
          <w:szCs w:val="20"/>
        </w:rPr>
        <w:t>- Taxa pe valoare Adăugată</w:t>
      </w:r>
      <w:r w:rsidR="00123F22" w:rsidRPr="00BE06E3">
        <w:rPr>
          <w:rFonts w:asciiTheme="minorHAnsi" w:hAnsiTheme="minorHAnsi" w:cstheme="minorHAnsi"/>
          <w:szCs w:val="20"/>
        </w:rPr>
        <w:t>;</w:t>
      </w:r>
    </w:p>
    <w:p w14:paraId="147502DA" w14:textId="7C6F29C4" w:rsidR="00422194" w:rsidRPr="00BE06E3" w:rsidRDefault="00422194" w:rsidP="00675AE2">
      <w:pPr>
        <w:spacing w:before="0" w:after="0"/>
        <w:jc w:val="both"/>
        <w:rPr>
          <w:rFonts w:asciiTheme="minorHAnsi" w:hAnsiTheme="minorHAnsi" w:cstheme="minorHAnsi"/>
          <w:szCs w:val="20"/>
        </w:rPr>
      </w:pPr>
      <w:r w:rsidRPr="00BE06E3">
        <w:rPr>
          <w:rFonts w:asciiTheme="minorHAnsi" w:hAnsiTheme="minorHAnsi" w:cstheme="minorHAnsi"/>
          <w:b/>
          <w:szCs w:val="20"/>
        </w:rPr>
        <w:t>TFUE</w:t>
      </w:r>
      <w:r w:rsidRPr="00BE06E3">
        <w:rPr>
          <w:rFonts w:asciiTheme="minorHAnsi" w:hAnsiTheme="minorHAnsi" w:cstheme="minorHAnsi"/>
          <w:szCs w:val="20"/>
        </w:rPr>
        <w:t xml:space="preserve"> - Tratatul privind funcționarea Uniunii Europene - versiunea consolidată 2012/C326/01 a</w:t>
      </w:r>
      <w:r w:rsidR="00675AE2" w:rsidRPr="00BE06E3">
        <w:rPr>
          <w:rFonts w:asciiTheme="minorHAnsi" w:hAnsiTheme="minorHAnsi" w:cstheme="minorHAnsi"/>
          <w:szCs w:val="20"/>
        </w:rPr>
        <w:t xml:space="preserve"> </w:t>
      </w:r>
      <w:r w:rsidRPr="00BE06E3">
        <w:rPr>
          <w:rFonts w:asciiTheme="minorHAnsi" w:hAnsiTheme="minorHAnsi" w:cstheme="minorHAnsi"/>
          <w:szCs w:val="20"/>
        </w:rPr>
        <w:t>Tratatului privind Uniunea Europeană și a Tratatului privind funcționarea Uniunii Europene;</w:t>
      </w:r>
    </w:p>
    <w:p w14:paraId="563F109D" w14:textId="7F681097" w:rsidR="00026AC2" w:rsidRPr="00BE06E3" w:rsidRDefault="00AC3EFD" w:rsidP="004A2BAF">
      <w:pPr>
        <w:jc w:val="both"/>
        <w:rPr>
          <w:rFonts w:asciiTheme="minorHAnsi" w:hAnsiTheme="minorHAnsi" w:cstheme="minorHAnsi"/>
          <w:szCs w:val="20"/>
        </w:rPr>
      </w:pPr>
      <w:r w:rsidRPr="00BE06E3">
        <w:rPr>
          <w:rFonts w:asciiTheme="minorHAnsi" w:hAnsiTheme="minorHAnsi" w:cstheme="minorHAnsi"/>
          <w:b/>
          <w:szCs w:val="20"/>
        </w:rPr>
        <w:t>UE</w:t>
      </w:r>
      <w:r w:rsidRPr="00BE06E3">
        <w:rPr>
          <w:rFonts w:asciiTheme="minorHAnsi" w:hAnsiTheme="minorHAnsi" w:cstheme="minorHAnsi"/>
          <w:szCs w:val="20"/>
        </w:rPr>
        <w:t xml:space="preserve"> - Uniunea Europeană</w:t>
      </w:r>
      <w:r w:rsidR="005F45E8" w:rsidRPr="00BE06E3">
        <w:rPr>
          <w:rFonts w:asciiTheme="minorHAnsi" w:hAnsiTheme="minorHAnsi" w:cstheme="minorHAnsi"/>
          <w:szCs w:val="20"/>
        </w:rPr>
        <w:t>.</w:t>
      </w:r>
    </w:p>
    <w:p w14:paraId="13ED5391" w14:textId="77777777" w:rsidR="00026AC2" w:rsidRPr="00BE06E3" w:rsidRDefault="00026AC2" w:rsidP="00675AE2">
      <w:pPr>
        <w:rPr>
          <w:rFonts w:asciiTheme="minorHAnsi" w:hAnsiTheme="minorHAnsi" w:cstheme="minorHAnsi"/>
          <w:b/>
          <w:sz w:val="24"/>
        </w:rPr>
      </w:pPr>
    </w:p>
    <w:p w14:paraId="12ABA530" w14:textId="6115F08A" w:rsidR="00884E53" w:rsidRPr="00BE06E3" w:rsidRDefault="002E55DF" w:rsidP="002E55DF">
      <w:pPr>
        <w:jc w:val="center"/>
        <w:rPr>
          <w:rFonts w:asciiTheme="minorHAnsi" w:eastAsia="SimSun" w:hAnsiTheme="minorHAnsi" w:cstheme="minorHAnsi"/>
          <w:b/>
          <w:bCs/>
          <w:sz w:val="24"/>
        </w:rPr>
      </w:pPr>
      <w:r w:rsidRPr="00BE06E3">
        <w:rPr>
          <w:rFonts w:asciiTheme="minorHAnsi" w:eastAsia="SimSun" w:hAnsiTheme="minorHAnsi" w:cstheme="minorHAnsi"/>
          <w:b/>
          <w:bCs/>
          <w:sz w:val="24"/>
        </w:rPr>
        <w:t xml:space="preserve">Glosar </w:t>
      </w:r>
      <w:r w:rsidR="00C04166" w:rsidRPr="00BE06E3">
        <w:rPr>
          <w:rFonts w:asciiTheme="minorHAnsi" w:eastAsia="SimSun" w:hAnsiTheme="minorHAnsi" w:cstheme="minorHAnsi"/>
          <w:b/>
          <w:bCs/>
          <w:sz w:val="24"/>
        </w:rPr>
        <w:t>de termeni specifici apelului de proiecte</w:t>
      </w:r>
    </w:p>
    <w:p w14:paraId="400561AA" w14:textId="09963D6F" w:rsidR="00A06F23" w:rsidRPr="00BE06E3" w:rsidRDefault="00A06F23" w:rsidP="002E55DF">
      <w:pPr>
        <w:jc w:val="center"/>
        <w:rPr>
          <w:rFonts w:asciiTheme="minorHAnsi" w:eastAsia="SimSun" w:hAnsiTheme="minorHAnsi" w:cstheme="minorHAnsi"/>
          <w:b/>
          <w:bCs/>
          <w:szCs w:val="20"/>
        </w:rPr>
      </w:pPr>
    </w:p>
    <w:p w14:paraId="21E2FCF3" w14:textId="77777777" w:rsidR="00D401AB" w:rsidRPr="00D401AB" w:rsidRDefault="00D401AB" w:rsidP="00D401AB">
      <w:pPr>
        <w:widowControl w:val="0"/>
        <w:numPr>
          <w:ilvl w:val="0"/>
          <w:numId w:val="5"/>
        </w:numPr>
        <w:tabs>
          <w:tab w:val="left" w:pos="905"/>
        </w:tabs>
        <w:spacing w:before="0" w:after="0" w:line="302" w:lineRule="exact"/>
        <w:ind w:left="560"/>
        <w:jc w:val="both"/>
        <w:rPr>
          <w:rFonts w:ascii="Calibri" w:hAnsi="Calibri" w:cs="Calibri"/>
          <w:sz w:val="24"/>
          <w:lang w:eastAsia="ro-RO" w:bidi="ro-RO"/>
        </w:rPr>
      </w:pPr>
      <w:r w:rsidRPr="00D401AB">
        <w:rPr>
          <w:rFonts w:ascii="Calibri" w:hAnsi="Calibri" w:cs="Calibri"/>
          <w:b/>
          <w:sz w:val="24"/>
          <w:lang w:eastAsia="ro-RO" w:bidi="ro-RO"/>
        </w:rPr>
        <w:t>furnizor  și administrator al ajutorului de minimis</w:t>
      </w:r>
      <w:r w:rsidRPr="00D401AB">
        <w:rPr>
          <w:rFonts w:ascii="Calibri" w:hAnsi="Calibri" w:cs="Calibri"/>
          <w:sz w:val="24"/>
          <w:lang w:eastAsia="ro-RO" w:bidi="ro-RO"/>
        </w:rPr>
        <w:t xml:space="preserve"> este Agenția de Dezvoltare Regională Sud-Vest Oltenia, prin intermediul Autorității de Management pentru Programul Regional Sud-Vest Oltenia 2021-2027, denumită în continuare AM PR SVO</w:t>
      </w:r>
      <w:r w:rsidRPr="00D401AB">
        <w:rPr>
          <w:rFonts w:ascii="Calibri" w:hAnsi="Calibri" w:cs="Calibri"/>
          <w:sz w:val="24"/>
          <w:lang w:val="en-US" w:eastAsia="ro-RO" w:bidi="ro-RO"/>
        </w:rPr>
        <w:t>;</w:t>
      </w:r>
    </w:p>
    <w:p w14:paraId="1C0EC2A2" w14:textId="77777777" w:rsidR="00D401AB" w:rsidRPr="00D401AB" w:rsidRDefault="00D401AB" w:rsidP="00D401AB">
      <w:pPr>
        <w:widowControl w:val="0"/>
        <w:numPr>
          <w:ilvl w:val="0"/>
          <w:numId w:val="5"/>
        </w:numPr>
        <w:tabs>
          <w:tab w:val="left" w:pos="905"/>
        </w:tabs>
        <w:spacing w:before="0" w:after="0" w:line="302" w:lineRule="exact"/>
        <w:ind w:left="560"/>
        <w:jc w:val="both"/>
        <w:rPr>
          <w:rFonts w:ascii="Calibri" w:hAnsi="Calibri" w:cs="Calibri"/>
          <w:sz w:val="24"/>
          <w:lang w:eastAsia="ro-RO" w:bidi="ro-RO"/>
        </w:rPr>
      </w:pPr>
      <w:r w:rsidRPr="00D401AB">
        <w:rPr>
          <w:rFonts w:ascii="Calibri" w:hAnsi="Calibri" w:cs="Calibri"/>
          <w:b/>
          <w:sz w:val="24"/>
          <w:lang w:eastAsia="ro-RO" w:bidi="ro-RO"/>
        </w:rPr>
        <w:t>regiunea de dezvoltare Sud-Vest</w:t>
      </w:r>
      <w:r w:rsidRPr="00D401AB">
        <w:rPr>
          <w:rFonts w:ascii="Calibri" w:hAnsi="Calibri" w:cs="Calibri"/>
          <w:sz w:val="24"/>
          <w:lang w:eastAsia="ro-RO" w:bidi="ro-RO"/>
        </w:rPr>
        <w:t xml:space="preserve"> </w:t>
      </w:r>
      <w:r w:rsidRPr="00D401AB">
        <w:rPr>
          <w:rFonts w:ascii="Calibri" w:hAnsi="Calibri" w:cs="Calibri"/>
          <w:b/>
          <w:sz w:val="24"/>
          <w:lang w:eastAsia="ro-RO" w:bidi="ro-RO"/>
        </w:rPr>
        <w:t>Oltenia</w:t>
      </w:r>
      <w:r w:rsidRPr="00D401AB">
        <w:rPr>
          <w:rFonts w:ascii="Calibri" w:hAnsi="Calibri" w:cs="Calibri"/>
          <w:sz w:val="24"/>
          <w:lang w:eastAsia="ro-RO" w:bidi="ro-RO"/>
        </w:rPr>
        <w:t xml:space="preserve"> cuprinde județele Dolj, Gorj, Mehedinți, Olt și Vâlcea;</w:t>
      </w:r>
    </w:p>
    <w:p w14:paraId="7D4D77D8" w14:textId="77777777" w:rsidR="00D401AB" w:rsidRPr="00D401AB" w:rsidRDefault="00D401AB" w:rsidP="00D401AB">
      <w:pPr>
        <w:widowControl w:val="0"/>
        <w:numPr>
          <w:ilvl w:val="0"/>
          <w:numId w:val="5"/>
        </w:numPr>
        <w:tabs>
          <w:tab w:val="left" w:pos="905"/>
        </w:tabs>
        <w:spacing w:before="0" w:after="0" w:line="302" w:lineRule="exact"/>
        <w:ind w:left="560"/>
        <w:jc w:val="both"/>
        <w:rPr>
          <w:rFonts w:ascii="Calibri" w:hAnsi="Calibri" w:cs="Calibri"/>
          <w:sz w:val="24"/>
          <w:lang w:eastAsia="ro-RO" w:bidi="ro-RO"/>
        </w:rPr>
      </w:pPr>
      <w:r w:rsidRPr="00D401AB">
        <w:rPr>
          <w:rFonts w:ascii="Calibri" w:hAnsi="Calibri" w:cs="Calibri"/>
          <w:b/>
          <w:sz w:val="24"/>
          <w:lang w:eastAsia="ro-RO" w:bidi="ro-RO"/>
        </w:rPr>
        <w:t>Programul Regional Sud – Vest Oltenia 2021-2027</w:t>
      </w:r>
      <w:r w:rsidRPr="00D401AB">
        <w:rPr>
          <w:rFonts w:ascii="Calibri" w:hAnsi="Calibri" w:cs="Calibri"/>
          <w:sz w:val="24"/>
          <w:lang w:eastAsia="ro-RO" w:bidi="ro-RO"/>
        </w:rPr>
        <w:t>, reprezintă un document strategic de programare elaborat de ADR Sud – Vest Oltenia și aprobat de Comisia Europeană, care își propune ca obiectiv general creșterea competitivității economice și îmbunătățirea condițiilor de viață ale comunităților locale prin sprijinirea dezvoltării mediului de afaceri, a condițiilor infrastructurale și a serviciilor, pentru asigurarea unei dezvoltări sustenabile a regiunii;</w:t>
      </w:r>
    </w:p>
    <w:p w14:paraId="1FFBA61D" w14:textId="7C308E6C" w:rsidR="00D401AB" w:rsidRPr="00D401AB" w:rsidRDefault="00D401AB" w:rsidP="00D401AB">
      <w:pPr>
        <w:widowControl w:val="0"/>
        <w:numPr>
          <w:ilvl w:val="0"/>
          <w:numId w:val="5"/>
        </w:numPr>
        <w:tabs>
          <w:tab w:val="left" w:pos="905"/>
        </w:tabs>
        <w:spacing w:before="0" w:after="0" w:line="302" w:lineRule="exact"/>
        <w:ind w:left="560"/>
        <w:jc w:val="both"/>
        <w:rPr>
          <w:rFonts w:ascii="Calibri" w:hAnsi="Calibri" w:cs="Calibri"/>
          <w:sz w:val="24"/>
          <w:lang w:eastAsia="ro-RO" w:bidi="ro-RO"/>
        </w:rPr>
      </w:pPr>
      <w:r w:rsidRPr="00D401AB">
        <w:rPr>
          <w:rFonts w:ascii="Calibri" w:hAnsi="Calibri" w:cs="Calibri"/>
          <w:b/>
          <w:bCs/>
          <w:sz w:val="24"/>
          <w:lang w:eastAsia="ro-RO" w:bidi="ro-RO"/>
        </w:rPr>
        <w:t>beneficiar al ajutorului de minimis</w:t>
      </w:r>
      <w:r w:rsidRPr="00D401AB">
        <w:rPr>
          <w:rFonts w:ascii="Calibri" w:hAnsi="Calibri" w:cs="Calibri"/>
          <w:sz w:val="24"/>
          <w:lang w:eastAsia="ro-RO" w:bidi="ro-RO"/>
        </w:rPr>
        <w:t xml:space="preserve"> este microîntreprinderea, astfel cum este aceasta definită mai jos și care îndeplinește condițiile </w:t>
      </w:r>
      <w:r>
        <w:rPr>
          <w:rFonts w:ascii="Calibri" w:hAnsi="Calibri" w:cs="Calibri"/>
          <w:sz w:val="24"/>
          <w:lang w:eastAsia="ro-RO" w:bidi="ro-RO"/>
        </w:rPr>
        <w:t>din ghidul solicitantului</w:t>
      </w:r>
      <w:r w:rsidRPr="00D401AB">
        <w:rPr>
          <w:rFonts w:ascii="Calibri" w:hAnsi="Calibri" w:cs="Calibri"/>
          <w:sz w:val="24"/>
          <w:lang w:eastAsia="ro-RO" w:bidi="ro-RO"/>
        </w:rPr>
        <w:t>;</w:t>
      </w:r>
    </w:p>
    <w:p w14:paraId="142057C4" w14:textId="77777777" w:rsidR="00D401AB" w:rsidRPr="00D401AB" w:rsidRDefault="00D401AB" w:rsidP="00D401AB">
      <w:pPr>
        <w:widowControl w:val="0"/>
        <w:numPr>
          <w:ilvl w:val="0"/>
          <w:numId w:val="5"/>
        </w:numPr>
        <w:tabs>
          <w:tab w:val="left" w:pos="905"/>
        </w:tabs>
        <w:spacing w:before="0" w:after="0" w:line="302" w:lineRule="exact"/>
        <w:ind w:left="560"/>
        <w:jc w:val="both"/>
        <w:rPr>
          <w:rFonts w:ascii="Calibri" w:hAnsi="Calibri" w:cs="Calibri"/>
          <w:sz w:val="24"/>
          <w:lang w:eastAsia="ro-RO" w:bidi="ro-RO"/>
        </w:rPr>
      </w:pPr>
      <w:r w:rsidRPr="00D401AB">
        <w:rPr>
          <w:rFonts w:ascii="Calibri" w:hAnsi="Calibri" w:cs="Calibri"/>
          <w:b/>
          <w:bCs/>
          <w:color w:val="000000"/>
          <w:sz w:val="24"/>
          <w:shd w:val="clear" w:color="auto" w:fill="FFFFFF"/>
          <w:lang w:eastAsia="ro-RO" w:bidi="ro-RO"/>
        </w:rPr>
        <w:t xml:space="preserve">întreprindere </w:t>
      </w:r>
      <w:r w:rsidRPr="00D401AB">
        <w:rPr>
          <w:rFonts w:ascii="Calibri" w:hAnsi="Calibri" w:cs="Calibri"/>
          <w:sz w:val="24"/>
          <w:lang w:eastAsia="ro-RO" w:bidi="ro-RO"/>
        </w:rPr>
        <w:t>- este orice entitate care desfășoară o activitate economică astfel cum este interpretat conceptul de către Curtea de Justiție a Uniunii Europene, indiferent de statutul juridic, de modul de finanțare sau de existența unui scop lucrativ;</w:t>
      </w:r>
    </w:p>
    <w:p w14:paraId="37D3BAA4" w14:textId="77777777" w:rsidR="00D401AB" w:rsidRPr="00D401AB" w:rsidRDefault="00D401AB" w:rsidP="00D401AB">
      <w:pPr>
        <w:widowControl w:val="0"/>
        <w:numPr>
          <w:ilvl w:val="0"/>
          <w:numId w:val="5"/>
        </w:numPr>
        <w:tabs>
          <w:tab w:val="left" w:pos="920"/>
        </w:tabs>
        <w:spacing w:before="0" w:after="0" w:line="302" w:lineRule="exact"/>
        <w:ind w:left="560"/>
        <w:jc w:val="both"/>
        <w:rPr>
          <w:rFonts w:ascii="Calibri" w:hAnsi="Calibri" w:cs="Calibri"/>
          <w:sz w:val="24"/>
          <w:lang w:eastAsia="ro-RO" w:bidi="ro-RO"/>
        </w:rPr>
      </w:pPr>
      <w:r w:rsidRPr="00D401AB">
        <w:rPr>
          <w:rFonts w:ascii="Calibri" w:hAnsi="Calibri" w:cs="Calibri"/>
          <w:b/>
          <w:bCs/>
          <w:color w:val="000000"/>
          <w:sz w:val="24"/>
          <w:shd w:val="clear" w:color="auto" w:fill="FFFFFF"/>
          <w:lang w:eastAsia="ro-RO" w:bidi="ro-RO"/>
        </w:rPr>
        <w:t xml:space="preserve"> întreprindere unică </w:t>
      </w:r>
      <w:r w:rsidRPr="00D401AB">
        <w:rPr>
          <w:rFonts w:ascii="Calibri" w:hAnsi="Calibri" w:cs="Calibri"/>
          <w:sz w:val="24"/>
          <w:lang w:eastAsia="ro-RO" w:bidi="ro-RO"/>
        </w:rPr>
        <w:t>conform prevederilor art. 2 alin. (2) din Regulamentul (UE) nr. 2023/2831 al Comisiei din 13.12.2023 privind aplicarea articolelor 107 și 108 din Tratatul privind funcționarea Uniunii Europene ajutoarelor de minimis, include toate întreprinderile între care există cel puțin una dintre relațiile următoare:</w:t>
      </w:r>
    </w:p>
    <w:p w14:paraId="50AC0782" w14:textId="77777777" w:rsidR="00D401AB" w:rsidRPr="00D401AB" w:rsidRDefault="00D401AB" w:rsidP="00D401AB">
      <w:pPr>
        <w:widowControl w:val="0"/>
        <w:numPr>
          <w:ilvl w:val="0"/>
          <w:numId w:val="6"/>
        </w:numPr>
        <w:tabs>
          <w:tab w:val="left" w:pos="1464"/>
        </w:tabs>
        <w:spacing w:before="0" w:after="0" w:line="298" w:lineRule="exact"/>
        <w:ind w:left="1080"/>
        <w:jc w:val="both"/>
        <w:rPr>
          <w:rFonts w:ascii="Calibri" w:hAnsi="Calibri" w:cs="Calibri"/>
          <w:sz w:val="24"/>
          <w:lang w:eastAsia="ro-RO" w:bidi="ro-RO"/>
        </w:rPr>
      </w:pPr>
      <w:r w:rsidRPr="00D401AB">
        <w:rPr>
          <w:rFonts w:ascii="Calibri" w:hAnsi="Calibri" w:cs="Calibri"/>
          <w:sz w:val="24"/>
          <w:lang w:eastAsia="ro-RO" w:bidi="ro-RO"/>
        </w:rPr>
        <w:t>o întreprindere deţine majoritatea drepturilor de vot ale acţionarilor sau ale asociaţilor unei alte întreprinderi;</w:t>
      </w:r>
    </w:p>
    <w:p w14:paraId="72A8EF93" w14:textId="77777777" w:rsidR="00D401AB" w:rsidRPr="00D401AB" w:rsidRDefault="00D401AB" w:rsidP="00D401AB">
      <w:pPr>
        <w:widowControl w:val="0"/>
        <w:numPr>
          <w:ilvl w:val="0"/>
          <w:numId w:val="6"/>
        </w:numPr>
        <w:tabs>
          <w:tab w:val="left" w:pos="1517"/>
        </w:tabs>
        <w:spacing w:before="0" w:after="0" w:line="302" w:lineRule="exact"/>
        <w:ind w:left="1080"/>
        <w:jc w:val="both"/>
        <w:rPr>
          <w:rFonts w:ascii="Calibri" w:hAnsi="Calibri" w:cs="Calibri"/>
          <w:sz w:val="24"/>
          <w:lang w:eastAsia="ro-RO" w:bidi="ro-RO"/>
        </w:rPr>
      </w:pPr>
      <w:r w:rsidRPr="00D401AB">
        <w:rPr>
          <w:rFonts w:ascii="Calibri" w:hAnsi="Calibri" w:cs="Calibri"/>
          <w:sz w:val="24"/>
          <w:lang w:eastAsia="ro-RO" w:bidi="ro-RO"/>
        </w:rPr>
        <w:t>o întreprindere are dreptul de a numi sau revoca majoritatea membrilor organelor de administrare, de conducere sau de supraveghere ale unei alte întreprinderi;</w:t>
      </w:r>
    </w:p>
    <w:p w14:paraId="55FBC313" w14:textId="77777777" w:rsidR="00D401AB" w:rsidRPr="00D401AB" w:rsidRDefault="00D401AB" w:rsidP="00D401AB">
      <w:pPr>
        <w:widowControl w:val="0"/>
        <w:numPr>
          <w:ilvl w:val="0"/>
          <w:numId w:val="6"/>
        </w:numPr>
        <w:tabs>
          <w:tab w:val="left" w:pos="1589"/>
        </w:tabs>
        <w:spacing w:before="0" w:after="0" w:line="302" w:lineRule="exact"/>
        <w:ind w:left="1080"/>
        <w:jc w:val="both"/>
        <w:rPr>
          <w:rFonts w:ascii="Calibri" w:hAnsi="Calibri" w:cs="Calibri"/>
          <w:sz w:val="24"/>
          <w:lang w:eastAsia="ro-RO" w:bidi="ro-RO"/>
        </w:rPr>
      </w:pPr>
      <w:r w:rsidRPr="00D401AB">
        <w:rPr>
          <w:rFonts w:ascii="Calibri" w:hAnsi="Calibri" w:cs="Calibri"/>
          <w:sz w:val="24"/>
          <w:lang w:eastAsia="ro-RO" w:bidi="ro-RO"/>
        </w:rPr>
        <w:t>o întreprindere are dreptul de a exercita o influenţă dominantă asupra altei întreprinderi în temeiul unui contract încheiat cu întreprinderea în cauză sau în temeiul unei prevederi din actul constitutiv sau din statutul acesteia;</w:t>
      </w:r>
    </w:p>
    <w:p w14:paraId="3677A6AA" w14:textId="77777777" w:rsidR="00D401AB" w:rsidRPr="00D401AB" w:rsidRDefault="00D401AB" w:rsidP="00D401AB">
      <w:pPr>
        <w:widowControl w:val="0"/>
        <w:numPr>
          <w:ilvl w:val="0"/>
          <w:numId w:val="6"/>
        </w:numPr>
        <w:tabs>
          <w:tab w:val="left" w:pos="1584"/>
        </w:tabs>
        <w:spacing w:before="0" w:after="0" w:line="298" w:lineRule="exact"/>
        <w:ind w:left="1080"/>
        <w:jc w:val="both"/>
        <w:rPr>
          <w:rFonts w:ascii="Calibri" w:hAnsi="Calibri" w:cs="Calibri"/>
          <w:sz w:val="24"/>
          <w:lang w:eastAsia="ro-RO" w:bidi="ro-RO"/>
        </w:rPr>
      </w:pPr>
      <w:r w:rsidRPr="00D401AB">
        <w:rPr>
          <w:rFonts w:ascii="Calibri" w:hAnsi="Calibri" w:cs="Calibri"/>
          <w:sz w:val="24"/>
          <w:lang w:eastAsia="ro-RO" w:bidi="ro-RO"/>
        </w:rPr>
        <w:lastRenderedPageBreak/>
        <w:t>o întreprindere care este acţionar sau asociat al unei alte întreprinderi şi care controlează singură, în baza unui acord cu alţi acţionari sau asociaţi ai acelei întreprinderi, majoritatea drepturilor de vot ale acţionarilor sau ale asociaţilor întreprinderii respective.</w:t>
      </w:r>
    </w:p>
    <w:p w14:paraId="27419DC7" w14:textId="77777777" w:rsidR="00D401AB" w:rsidRPr="00D401AB" w:rsidRDefault="00D401AB" w:rsidP="00D401AB">
      <w:pPr>
        <w:widowControl w:val="0"/>
        <w:spacing w:before="0" w:after="0" w:line="307" w:lineRule="exact"/>
        <w:ind w:left="560" w:firstLine="7"/>
        <w:jc w:val="both"/>
        <w:rPr>
          <w:rFonts w:ascii="Calibri" w:hAnsi="Calibri" w:cs="Calibri"/>
          <w:sz w:val="24"/>
          <w:lang w:eastAsia="ro-RO" w:bidi="ro-RO"/>
        </w:rPr>
      </w:pPr>
      <w:r w:rsidRPr="00D401AB">
        <w:rPr>
          <w:rFonts w:ascii="Calibri" w:hAnsi="Calibri" w:cs="Calibri"/>
          <w:sz w:val="24"/>
          <w:lang w:eastAsia="ro-RO" w:bidi="ro-RO"/>
        </w:rPr>
        <w:t>Întreprinderile care întreţin, prin intermediul uneia sau mai multor întreprinderi, oricare dintre relaţiile la care se face referire la pct. (i) - (iv) sunt considerate întreprinderi unice;</w:t>
      </w:r>
    </w:p>
    <w:p w14:paraId="1B4EA2DA" w14:textId="77777777" w:rsidR="00D401AB" w:rsidRPr="00D401AB" w:rsidRDefault="00D401AB" w:rsidP="00D401AB">
      <w:pPr>
        <w:widowControl w:val="0"/>
        <w:numPr>
          <w:ilvl w:val="0"/>
          <w:numId w:val="5"/>
        </w:numPr>
        <w:tabs>
          <w:tab w:val="left" w:pos="920"/>
        </w:tabs>
        <w:spacing w:before="0" w:after="0" w:line="302" w:lineRule="exact"/>
        <w:ind w:left="560"/>
        <w:jc w:val="both"/>
        <w:rPr>
          <w:rFonts w:ascii="Calibri" w:hAnsi="Calibri" w:cs="Calibri"/>
          <w:sz w:val="24"/>
          <w:lang w:eastAsia="ro-RO" w:bidi="ro-RO"/>
        </w:rPr>
      </w:pPr>
      <w:r w:rsidRPr="00D401AB">
        <w:rPr>
          <w:rFonts w:ascii="Calibri" w:hAnsi="Calibri" w:cs="Calibri"/>
          <w:b/>
          <w:bCs/>
          <w:color w:val="000000"/>
          <w:sz w:val="24"/>
          <w:shd w:val="clear" w:color="auto" w:fill="FFFFFF"/>
          <w:lang w:eastAsia="ro-RO" w:bidi="ro-RO"/>
        </w:rPr>
        <w:t xml:space="preserve">microîntreprindere </w:t>
      </w:r>
      <w:r w:rsidRPr="00D401AB">
        <w:rPr>
          <w:rFonts w:ascii="Calibri" w:hAnsi="Calibri" w:cs="Calibri"/>
          <w:sz w:val="24"/>
          <w:lang w:eastAsia="ro-RO" w:bidi="ro-RO"/>
        </w:rPr>
        <w:t>- este o întreprindere care are mai puțin de 10 angajați şi realizează o cifră de afaceri anuală netă sau deţine active totale de până la 2 milioane euro, echivalent în lei, în conformitate cu prevederile anexei nr. 1 la Regulamentul (UE) nr. 651/2014;</w:t>
      </w:r>
    </w:p>
    <w:p w14:paraId="32CA4A94" w14:textId="77777777" w:rsidR="00D401AB" w:rsidRPr="00D401AB" w:rsidRDefault="00D401AB" w:rsidP="00D401AB">
      <w:pPr>
        <w:widowControl w:val="0"/>
        <w:numPr>
          <w:ilvl w:val="0"/>
          <w:numId w:val="5"/>
        </w:numPr>
        <w:tabs>
          <w:tab w:val="left" w:pos="902"/>
        </w:tabs>
        <w:spacing w:before="0" w:after="0" w:line="298" w:lineRule="exact"/>
        <w:ind w:left="560"/>
        <w:jc w:val="both"/>
        <w:rPr>
          <w:rFonts w:ascii="Calibri" w:hAnsi="Calibri" w:cs="Calibri"/>
          <w:sz w:val="24"/>
          <w:lang w:eastAsia="ro-RO" w:bidi="ro-RO"/>
        </w:rPr>
      </w:pPr>
      <w:r w:rsidRPr="00D401AB">
        <w:rPr>
          <w:rFonts w:ascii="Calibri" w:hAnsi="Calibri" w:cs="Calibri"/>
          <w:b/>
          <w:bCs/>
          <w:color w:val="000000"/>
          <w:sz w:val="24"/>
          <w:shd w:val="clear" w:color="auto" w:fill="FFFFFF"/>
          <w:lang w:eastAsia="ro-RO" w:bidi="ro-RO"/>
        </w:rPr>
        <w:t xml:space="preserve">ghidul solicitantului </w:t>
      </w:r>
      <w:r w:rsidRPr="00D401AB">
        <w:rPr>
          <w:rFonts w:ascii="Calibri" w:hAnsi="Calibri" w:cs="Calibri"/>
          <w:sz w:val="24"/>
          <w:lang w:eastAsia="ro-RO" w:bidi="ro-RO"/>
        </w:rPr>
        <w:t>reprezintă un document ce cuprinde o detaliere tehnică şi financiară a informaţiilor necesare, potenţialilor solicitanţi, pentru pregătirea proiectelor şi completarea corectă a cererilor de finanţare, document elaborat pentru fiecare apel de proiecte din cadrul PR 2021 - 2027;</w:t>
      </w:r>
    </w:p>
    <w:p w14:paraId="159BF140" w14:textId="77777777" w:rsidR="00D401AB" w:rsidRPr="00D401AB" w:rsidRDefault="00D401AB" w:rsidP="00D401AB">
      <w:pPr>
        <w:widowControl w:val="0"/>
        <w:numPr>
          <w:ilvl w:val="0"/>
          <w:numId w:val="5"/>
        </w:numPr>
        <w:tabs>
          <w:tab w:val="left" w:pos="902"/>
        </w:tabs>
        <w:spacing w:before="0" w:after="0" w:line="298" w:lineRule="exact"/>
        <w:ind w:left="560"/>
        <w:jc w:val="both"/>
        <w:rPr>
          <w:rFonts w:ascii="Calibri" w:hAnsi="Calibri" w:cs="Calibri"/>
          <w:sz w:val="24"/>
          <w:lang w:eastAsia="ro-RO" w:bidi="ro-RO"/>
        </w:rPr>
      </w:pPr>
      <w:r w:rsidRPr="00D401AB">
        <w:rPr>
          <w:rFonts w:ascii="Calibri" w:hAnsi="Calibri" w:cs="Calibri"/>
          <w:b/>
          <w:sz w:val="24"/>
          <w:lang w:eastAsia="ro-RO" w:bidi="ro-RO"/>
        </w:rPr>
        <w:t xml:space="preserve">cererea de finanțare </w:t>
      </w:r>
      <w:r w:rsidRPr="00D401AB">
        <w:rPr>
          <w:rFonts w:ascii="Calibri" w:hAnsi="Calibri" w:cs="Calibri"/>
          <w:sz w:val="24"/>
          <w:lang w:eastAsia="ro-RO" w:bidi="ro-RO"/>
        </w:rPr>
        <w:t>reprezintă aplicația depusă de potențialul beneficiar împreună cu documentele stabilite prin ghidul solicitantului ce se depune în vederea obținerii finanțării în cadrul programelor operaționale</w:t>
      </w:r>
      <w:r w:rsidRPr="00D401AB">
        <w:rPr>
          <w:rFonts w:ascii="Calibri" w:hAnsi="Calibri" w:cs="Calibri"/>
          <w:sz w:val="24"/>
          <w:lang w:val="en-US" w:eastAsia="ro-RO" w:bidi="ro-RO"/>
        </w:rPr>
        <w:t>;</w:t>
      </w:r>
    </w:p>
    <w:p w14:paraId="1A82E3CB" w14:textId="77777777" w:rsidR="00D401AB" w:rsidRPr="00D401AB" w:rsidRDefault="00D401AB" w:rsidP="00D401AB">
      <w:pPr>
        <w:widowControl w:val="0"/>
        <w:numPr>
          <w:ilvl w:val="0"/>
          <w:numId w:val="5"/>
        </w:numPr>
        <w:tabs>
          <w:tab w:val="left" w:pos="897"/>
        </w:tabs>
        <w:spacing w:before="0" w:after="0" w:line="298" w:lineRule="exact"/>
        <w:ind w:left="560"/>
        <w:jc w:val="both"/>
        <w:rPr>
          <w:rFonts w:ascii="Calibri" w:hAnsi="Calibri" w:cs="Calibri"/>
          <w:sz w:val="24"/>
          <w:lang w:eastAsia="ro-RO" w:bidi="ro-RO"/>
        </w:rPr>
      </w:pPr>
      <w:r w:rsidRPr="00D401AB">
        <w:rPr>
          <w:rFonts w:ascii="Calibri" w:hAnsi="Calibri" w:cs="Calibri"/>
          <w:b/>
          <w:bCs/>
          <w:color w:val="000000"/>
          <w:sz w:val="24"/>
          <w:shd w:val="clear" w:color="auto" w:fill="FFFFFF"/>
          <w:lang w:eastAsia="ro-RO" w:bidi="ro-RO"/>
        </w:rPr>
        <w:t xml:space="preserve">contract de finanţare </w:t>
      </w:r>
      <w:r w:rsidRPr="00D401AB">
        <w:rPr>
          <w:rFonts w:ascii="Calibri" w:hAnsi="Calibri" w:cs="Calibri"/>
          <w:sz w:val="24"/>
          <w:lang w:eastAsia="ro-RO" w:bidi="ro-RO"/>
        </w:rPr>
        <w:t>este actul juridic cu titlu oneros, încheiat între Autoritatea de management pentru Programul Regional Sud Vest Oltenia 2021-2027 și beneficiarul ajutorului de minimis, prin care se aprobă spre finanţare, în cadrul Programului regional, un proiect ce a fost selectat ca urmare a procesului de evaluare şi selecţie, în anumite condiţii</w:t>
      </w:r>
      <w:r w:rsidRPr="00D401AB">
        <w:rPr>
          <w:rFonts w:ascii="Calibri" w:hAnsi="Calibri" w:cs="Calibri"/>
          <w:sz w:val="24"/>
          <w:lang w:val="en-US" w:eastAsia="ro-RO" w:bidi="ro-RO"/>
        </w:rPr>
        <w:t>;</w:t>
      </w:r>
    </w:p>
    <w:p w14:paraId="2A69976C" w14:textId="77777777" w:rsidR="00D401AB" w:rsidRPr="00D401AB" w:rsidRDefault="00D401AB" w:rsidP="00D401AB">
      <w:pPr>
        <w:widowControl w:val="0"/>
        <w:numPr>
          <w:ilvl w:val="0"/>
          <w:numId w:val="5"/>
        </w:numPr>
        <w:spacing w:before="0" w:after="0" w:line="298" w:lineRule="exact"/>
        <w:ind w:left="560"/>
        <w:jc w:val="both"/>
        <w:rPr>
          <w:rFonts w:ascii="Calibri" w:hAnsi="Calibri" w:cs="Calibri"/>
          <w:sz w:val="24"/>
          <w:lang w:eastAsia="ro-RO" w:bidi="ro-RO"/>
        </w:rPr>
      </w:pPr>
      <w:r w:rsidRPr="00D401AB">
        <w:rPr>
          <w:rFonts w:ascii="Calibri" w:hAnsi="Calibri" w:cs="Calibri"/>
          <w:b/>
          <w:sz w:val="24"/>
          <w:lang w:eastAsia="ro-RO" w:bidi="ro-RO"/>
        </w:rPr>
        <w:t xml:space="preserve"> întreprindere aflată în dificultate</w:t>
      </w:r>
      <w:r w:rsidRPr="00D401AB">
        <w:rPr>
          <w:rFonts w:ascii="Calibri" w:hAnsi="Calibri" w:cs="Calibri"/>
          <w:sz w:val="24"/>
          <w:lang w:eastAsia="ro-RO" w:bidi="ro-RO"/>
        </w:rPr>
        <w:t xml:space="preserve"> în conformitate cu prevederile Regulamentului (UE) nr. 651/2014 este o întreprindere care se regăsește cel puțin într-una din următoarele situații:</w:t>
      </w:r>
    </w:p>
    <w:p w14:paraId="2FE2D850" w14:textId="77777777" w:rsidR="00D401AB" w:rsidRPr="00D401AB" w:rsidRDefault="00D401AB" w:rsidP="00D401AB">
      <w:pPr>
        <w:widowControl w:val="0"/>
        <w:spacing w:before="0" w:after="0" w:line="276" w:lineRule="auto"/>
        <w:ind w:left="1080" w:firstLine="360"/>
        <w:jc w:val="both"/>
        <w:rPr>
          <w:rFonts w:ascii="Calibri" w:eastAsia="Courier New" w:hAnsi="Calibri" w:cs="Calibri"/>
          <w:color w:val="000000"/>
          <w:sz w:val="24"/>
          <w:lang w:eastAsia="ro-RO" w:bidi="ro-RO"/>
        </w:rPr>
      </w:pPr>
      <w:r w:rsidRPr="00D401AB">
        <w:rPr>
          <w:rFonts w:ascii="Calibri" w:eastAsia="Courier New" w:hAnsi="Calibri" w:cs="Calibri"/>
          <w:color w:val="000000"/>
          <w:sz w:val="24"/>
          <w:lang w:eastAsia="ro-RO" w:bidi="ro-RO"/>
        </w:rPr>
        <w:t>i) În cazul unei societăţi comerciale cu răspundere limitată (alta decât un IMM care există de mai puţin de trei ani), atunci când mai mult de jumătate din capitalul său social subscris a dispărut din cauza pierderilor acumulate. Această situaţie survine atunci când deducerea pierderilor acumulate din rezerve (și din toate celelalte elemente considerate în general ca făcând parte din fondurile proprii ale societăţii) conduce la un rezultat negativ care depășește jumătate din capitalul social subscris. În sensul acestei dispoziţii, „societate cu răspundere limitată” se referă în special la tipurile de societăţi menţionate în anexa I la Directiva 2013/34/UE, iar „capital social” include, dacă este cazul, orice capital suplimentar;</w:t>
      </w:r>
    </w:p>
    <w:p w14:paraId="2C9132E1" w14:textId="77777777" w:rsidR="00D401AB" w:rsidRPr="00D401AB" w:rsidRDefault="00D401AB" w:rsidP="00D401AB">
      <w:pPr>
        <w:widowControl w:val="0"/>
        <w:spacing w:before="0" w:after="0" w:line="276" w:lineRule="auto"/>
        <w:ind w:left="1080" w:firstLine="360"/>
        <w:jc w:val="both"/>
        <w:rPr>
          <w:rFonts w:ascii="Calibri" w:eastAsia="Courier New" w:hAnsi="Calibri" w:cs="Calibri"/>
          <w:color w:val="000000"/>
          <w:sz w:val="24"/>
          <w:lang w:eastAsia="ro-RO" w:bidi="ro-RO"/>
        </w:rPr>
      </w:pPr>
      <w:r w:rsidRPr="00D401AB">
        <w:rPr>
          <w:rFonts w:ascii="Calibri" w:eastAsia="Courier New" w:hAnsi="Calibri" w:cs="Calibri"/>
          <w:color w:val="000000"/>
          <w:sz w:val="24"/>
          <w:lang w:eastAsia="ro-RO" w:bidi="ro-RO"/>
        </w:rPr>
        <w:t>ii) În cazul unei societăţi comerciale în care unii membrii au răspundere nelimitată pentru datoria societăţii (alta decât un IMM care există de mai puţin de trei ani), atunci când mai mult de jumătate din capitalul propriu așa cum reiese din contabilitatea societăţii a dispărut din cauza pierderilor acumulate. În sensul prezentei dispoziţii, „o societate comercială în care cel puţin unii dintre asociaţi au răspundere nelimitată pentru creanţele societăţii” se referă în special la acele tipuri de societăţi menţionate în anexa II la Directiva 2013/34/UE;</w:t>
      </w:r>
    </w:p>
    <w:p w14:paraId="5959B5F5" w14:textId="77777777" w:rsidR="00D401AB" w:rsidRPr="00D401AB" w:rsidRDefault="00D401AB" w:rsidP="00D401AB">
      <w:pPr>
        <w:widowControl w:val="0"/>
        <w:spacing w:before="0" w:after="0" w:line="276" w:lineRule="auto"/>
        <w:ind w:left="1080" w:firstLine="360"/>
        <w:jc w:val="both"/>
        <w:rPr>
          <w:rFonts w:ascii="Calibri" w:eastAsia="Courier New" w:hAnsi="Calibri" w:cs="Calibri"/>
          <w:color w:val="000000"/>
          <w:sz w:val="24"/>
          <w:lang w:eastAsia="ro-RO" w:bidi="ro-RO"/>
        </w:rPr>
      </w:pPr>
      <w:r w:rsidRPr="00D401AB">
        <w:rPr>
          <w:rFonts w:ascii="Calibri" w:eastAsia="Courier New" w:hAnsi="Calibri" w:cs="Calibri"/>
          <w:color w:val="000000"/>
          <w:sz w:val="24"/>
          <w:lang w:eastAsia="ro-RO" w:bidi="ro-RO"/>
        </w:rPr>
        <w:lastRenderedPageBreak/>
        <w:t>iii) Atunci când întreprinderea face obiectul unei proceduri colective de insolvenţă sau îndeplinește criteriile prevăzute în dreptul intern pentru ca o procedură colectivă de insolvenţă să fie deschisă la cererea creditorilor săi;</w:t>
      </w:r>
    </w:p>
    <w:p w14:paraId="61A65823" w14:textId="77777777" w:rsidR="00D401AB" w:rsidRPr="00D401AB" w:rsidRDefault="00D401AB" w:rsidP="00D401AB">
      <w:pPr>
        <w:widowControl w:val="0"/>
        <w:spacing w:before="0" w:after="0" w:line="276" w:lineRule="auto"/>
        <w:ind w:left="1080"/>
        <w:jc w:val="both"/>
        <w:rPr>
          <w:rFonts w:ascii="Calibri" w:eastAsia="Courier New" w:hAnsi="Calibri" w:cs="Calibri"/>
          <w:color w:val="000000"/>
          <w:sz w:val="24"/>
          <w:lang w:eastAsia="ro-RO" w:bidi="ro-RO"/>
        </w:rPr>
      </w:pPr>
      <w:r w:rsidRPr="00D401AB">
        <w:rPr>
          <w:rFonts w:ascii="Calibri" w:eastAsia="Courier New" w:hAnsi="Calibri" w:cs="Calibri"/>
          <w:color w:val="000000"/>
          <w:sz w:val="24"/>
          <w:lang w:eastAsia="ro-RO" w:bidi="ro-RO"/>
        </w:rPr>
        <w:t>iv)</w:t>
      </w:r>
      <w:r w:rsidRPr="00D401AB">
        <w:rPr>
          <w:rFonts w:ascii="Calibri" w:eastAsia="Courier New" w:hAnsi="Calibri" w:cs="Calibri"/>
          <w:color w:val="000000"/>
          <w:sz w:val="24"/>
          <w:lang w:eastAsia="ro-RO" w:bidi="ro-RO"/>
        </w:rPr>
        <w:tab/>
        <w:t>Atunci când întreprinderea a primit ajutor pentru salvare și nu a rambursat încă împrumutul sau nu a încetat garanția sau a primit ajutoare pentru restructurare și face încă obiectul unui plan de restructurare;</w:t>
      </w:r>
    </w:p>
    <w:p w14:paraId="45901247" w14:textId="77777777" w:rsidR="00D401AB" w:rsidRPr="00D401AB" w:rsidRDefault="00D401AB" w:rsidP="00D401AB">
      <w:pPr>
        <w:widowControl w:val="0"/>
        <w:numPr>
          <w:ilvl w:val="0"/>
          <w:numId w:val="5"/>
        </w:numPr>
        <w:spacing w:before="0" w:after="0" w:line="276" w:lineRule="auto"/>
        <w:ind w:left="720"/>
        <w:contextualSpacing/>
        <w:jc w:val="both"/>
        <w:rPr>
          <w:rFonts w:ascii="Calibri" w:eastAsia="Courier New" w:hAnsi="Calibri" w:cs="Calibri"/>
          <w:color w:val="000000"/>
          <w:sz w:val="24"/>
          <w:lang w:eastAsia="ro-RO" w:bidi="ro-RO"/>
        </w:rPr>
      </w:pPr>
      <w:r w:rsidRPr="00D401AB">
        <w:rPr>
          <w:rFonts w:ascii="Calibri" w:hAnsi="Calibri" w:cs="Calibri"/>
          <w:b/>
          <w:color w:val="000000"/>
          <w:sz w:val="24"/>
          <w:lang w:eastAsia="ro-RO" w:bidi="ro-RO"/>
        </w:rPr>
        <w:t>activitate economică</w:t>
      </w:r>
      <w:r w:rsidRPr="00D401AB">
        <w:rPr>
          <w:rFonts w:ascii="Calibri" w:hAnsi="Calibri" w:cs="Calibri"/>
          <w:color w:val="000000"/>
          <w:sz w:val="24"/>
          <w:lang w:eastAsia="ro-RO" w:bidi="ro-RO"/>
        </w:rPr>
        <w:t xml:space="preserve"> reprezintă orice activitate care constă în furnizarea de bunuri, servicii și lucrări pe o piață.</w:t>
      </w:r>
    </w:p>
    <w:p w14:paraId="431A0649" w14:textId="77777777" w:rsidR="00D401AB" w:rsidRPr="00D401AB" w:rsidRDefault="00D401AB" w:rsidP="00D401AB">
      <w:pPr>
        <w:widowControl w:val="0"/>
        <w:numPr>
          <w:ilvl w:val="0"/>
          <w:numId w:val="5"/>
        </w:numPr>
        <w:spacing w:before="0" w:after="0" w:line="276" w:lineRule="auto"/>
        <w:ind w:left="720"/>
        <w:contextualSpacing/>
        <w:jc w:val="both"/>
        <w:rPr>
          <w:rFonts w:ascii="Calibri" w:eastAsia="Courier New" w:hAnsi="Calibri" w:cs="Calibri"/>
          <w:color w:val="000000"/>
          <w:sz w:val="24"/>
          <w:lang w:eastAsia="ro-RO" w:bidi="ro-RO"/>
        </w:rPr>
      </w:pPr>
      <w:r w:rsidRPr="00D401AB">
        <w:rPr>
          <w:rFonts w:ascii="Calibri" w:hAnsi="Calibri" w:cs="Calibri"/>
          <w:b/>
          <w:sz w:val="24"/>
          <w:lang w:eastAsia="ro-RO"/>
        </w:rPr>
        <w:t xml:space="preserve">perioada de durabilitate </w:t>
      </w:r>
      <w:r w:rsidRPr="00D401AB">
        <w:rPr>
          <w:rFonts w:ascii="Calibri" w:hAnsi="Calibri" w:cs="Calibri"/>
          <w:sz w:val="24"/>
          <w:lang w:eastAsia="ro-RO"/>
        </w:rPr>
        <w:t>reprezintă intervalul de timp în care beneficiarul trebuie să mențină investiția. Perioada de durabilitate este de 3 ani. Termenul începe să curgă de la momentul finalizării investiției;</w:t>
      </w:r>
    </w:p>
    <w:p w14:paraId="586FE5DA" w14:textId="77777777" w:rsidR="00D401AB" w:rsidRPr="00D401AB" w:rsidRDefault="00D401AB" w:rsidP="00D401AB">
      <w:pPr>
        <w:widowControl w:val="0"/>
        <w:numPr>
          <w:ilvl w:val="0"/>
          <w:numId w:val="5"/>
        </w:numPr>
        <w:spacing w:before="0" w:after="0"/>
        <w:ind w:left="709"/>
        <w:jc w:val="both"/>
        <w:rPr>
          <w:rFonts w:ascii="Calibri" w:eastAsia="Courier New" w:hAnsi="Calibri" w:cs="Calibri"/>
          <w:color w:val="000000"/>
          <w:sz w:val="24"/>
          <w:lang w:eastAsia="ro-RO" w:bidi="ro-RO"/>
        </w:rPr>
      </w:pPr>
      <w:r w:rsidRPr="00D401AB">
        <w:rPr>
          <w:rFonts w:ascii="Calibri" w:eastAsia="Courier New" w:hAnsi="Calibri" w:cs="Calibri"/>
          <w:b/>
          <w:bCs/>
          <w:color w:val="000000"/>
          <w:sz w:val="24"/>
          <w:lang w:eastAsia="ro-RO" w:bidi="ro-RO"/>
        </w:rPr>
        <w:t xml:space="preserve">finalizarea investiției </w:t>
      </w:r>
      <w:r w:rsidRPr="00D401AB">
        <w:rPr>
          <w:rFonts w:ascii="Calibri" w:eastAsia="Courier New" w:hAnsi="Calibri" w:cs="Calibri"/>
          <w:color w:val="000000"/>
          <w:sz w:val="24"/>
          <w:lang w:eastAsia="ro-RO" w:bidi="ro-RO"/>
        </w:rPr>
        <w:t>înseamnă momentul în care se consideră că investiția a fost finalizată ( conform prevederilor contractului de finantare) sau trei ani de la începerea lucrărilor, oricare dintre acestea survine mai întâi;</w:t>
      </w:r>
    </w:p>
    <w:p w14:paraId="57D1B309" w14:textId="77777777" w:rsidR="00D401AB" w:rsidRPr="00D401AB" w:rsidRDefault="00D401AB" w:rsidP="00D401AB">
      <w:pPr>
        <w:widowControl w:val="0"/>
        <w:numPr>
          <w:ilvl w:val="0"/>
          <w:numId w:val="5"/>
        </w:numPr>
        <w:spacing w:before="0" w:after="0"/>
        <w:ind w:left="709"/>
        <w:jc w:val="both"/>
        <w:rPr>
          <w:rFonts w:ascii="Calibri" w:eastAsia="Courier New" w:hAnsi="Calibri" w:cs="Calibri"/>
          <w:color w:val="000000"/>
          <w:sz w:val="24"/>
          <w:lang w:eastAsia="ro-RO" w:bidi="ro-RO"/>
        </w:rPr>
      </w:pPr>
      <w:r w:rsidRPr="00D401AB">
        <w:rPr>
          <w:rFonts w:ascii="Calibri" w:hAnsi="Calibri" w:cs="Calibri"/>
          <w:b/>
          <w:color w:val="000000"/>
          <w:sz w:val="24"/>
          <w:lang w:eastAsia="ro-RO" w:bidi="ro-RO"/>
        </w:rPr>
        <w:t>prelucrarea produselor agricole</w:t>
      </w:r>
      <w:r w:rsidRPr="00D401AB">
        <w:rPr>
          <w:rFonts w:ascii="Calibri" w:hAnsi="Calibri" w:cs="Calibri"/>
          <w:color w:val="000000"/>
          <w:sz w:val="24"/>
          <w:vertAlign w:val="superscript"/>
          <w:lang w:eastAsia="ro-RO" w:bidi="ro-RO"/>
        </w:rPr>
        <w:footnoteReference w:id="1"/>
      </w:r>
      <w:r w:rsidRPr="00D401AB">
        <w:rPr>
          <w:rFonts w:ascii="Calibri" w:hAnsi="Calibri" w:cs="Calibri"/>
          <w:b/>
          <w:color w:val="000000"/>
          <w:sz w:val="24"/>
          <w:lang w:eastAsia="ro-RO" w:bidi="ro-RO"/>
        </w:rPr>
        <w:t xml:space="preserve"> </w:t>
      </w:r>
      <w:r w:rsidRPr="00D401AB">
        <w:rPr>
          <w:rFonts w:ascii="Calibri" w:hAnsi="Calibri" w:cs="Calibri"/>
          <w:color w:val="000000"/>
          <w:sz w:val="24"/>
          <w:lang w:eastAsia="ro-RO" w:bidi="ro-RO"/>
        </w:rPr>
        <w:t>– orice operațiune efectuată asupra unui produs agricol care are drept rezultat un produs care este tot un produs agricol, cu excepția activităților desfășurate în exploatațiile agricole, necesare în vederea pregătirii unui produs de origine animală sau vegetală pentru prima vânzare;</w:t>
      </w:r>
    </w:p>
    <w:p w14:paraId="22CE4E1E" w14:textId="77777777" w:rsidR="00D401AB" w:rsidRPr="00D401AB" w:rsidRDefault="00D401AB" w:rsidP="00D401AB">
      <w:pPr>
        <w:widowControl w:val="0"/>
        <w:numPr>
          <w:ilvl w:val="0"/>
          <w:numId w:val="5"/>
        </w:numPr>
        <w:spacing w:before="0" w:after="0"/>
        <w:ind w:left="709"/>
        <w:jc w:val="both"/>
        <w:rPr>
          <w:rFonts w:ascii="Calibri" w:eastAsia="Courier New" w:hAnsi="Calibri" w:cs="Calibri"/>
          <w:color w:val="000000"/>
          <w:sz w:val="24"/>
          <w:lang w:eastAsia="ro-RO" w:bidi="ro-RO"/>
        </w:rPr>
      </w:pPr>
      <w:bookmarkStart w:id="0" w:name="_Hlk162341195"/>
      <w:r w:rsidRPr="00D401AB">
        <w:rPr>
          <w:rFonts w:ascii="Calibri" w:eastAsia="Courier New" w:hAnsi="Calibri" w:cs="Calibri"/>
          <w:b/>
          <w:color w:val="000000"/>
          <w:sz w:val="24"/>
          <w:lang w:eastAsia="ro-RO" w:bidi="ro-RO"/>
        </w:rPr>
        <w:t>comercializarea produselor agricole</w:t>
      </w:r>
      <w:r w:rsidRPr="00D401AB">
        <w:rPr>
          <w:rFonts w:ascii="Calibri" w:eastAsia="Courier New" w:hAnsi="Calibri" w:cs="Calibri"/>
          <w:color w:val="000000"/>
          <w:sz w:val="24"/>
          <w:vertAlign w:val="superscript"/>
          <w:lang w:eastAsia="ro-RO" w:bidi="ro-RO"/>
        </w:rPr>
        <w:footnoteReference w:id="2"/>
      </w:r>
      <w:r w:rsidRPr="00D401AB">
        <w:rPr>
          <w:rFonts w:ascii="Calibri" w:eastAsia="Courier New" w:hAnsi="Calibri" w:cs="Calibri"/>
          <w:color w:val="000000"/>
          <w:sz w:val="24"/>
          <w:lang w:eastAsia="ro-RO" w:bidi="ro-RO"/>
        </w:rPr>
        <w:t xml:space="preserve"> - înseamnă deținerea sau expunerea unui produs agricol în vederea vânzării, a punerii în vânzare, a livrării sau a oricărei alte forme de introducere pe piață, cu excepția primei vânzări de către un producător primar către revânzători sau prelucrători și a oricărei alte activități de pregătire a produsului pentru această primă vânzare; o vânzare efectuată de către un producător primar către consumatori finali este considerată comercializare de produse agricole în cazul în care se desfășoară în localuri distincte, rezervate acestei activități.</w:t>
      </w:r>
    </w:p>
    <w:p w14:paraId="5F979350" w14:textId="77777777" w:rsidR="00D401AB" w:rsidRPr="00D401AB" w:rsidRDefault="00D401AB" w:rsidP="00D401AB">
      <w:pPr>
        <w:widowControl w:val="0"/>
        <w:numPr>
          <w:ilvl w:val="0"/>
          <w:numId w:val="5"/>
        </w:numPr>
        <w:spacing w:before="0" w:after="0" w:line="276" w:lineRule="auto"/>
        <w:ind w:left="709"/>
        <w:jc w:val="both"/>
        <w:rPr>
          <w:rFonts w:ascii="Calibri" w:eastAsia="Courier New" w:hAnsi="Calibri" w:cs="Calibri"/>
          <w:color w:val="000000"/>
          <w:sz w:val="24"/>
          <w:lang w:eastAsia="ro-RO" w:bidi="ro-RO"/>
        </w:rPr>
      </w:pPr>
      <w:bookmarkStart w:id="1" w:name="_Hlk162341062"/>
      <w:bookmarkEnd w:id="0"/>
      <w:r w:rsidRPr="00D401AB">
        <w:rPr>
          <w:rFonts w:ascii="Calibri" w:hAnsi="Calibri" w:cs="Calibri"/>
          <w:b/>
          <w:color w:val="000000"/>
          <w:sz w:val="24"/>
          <w:lang w:eastAsia="ro-RO" w:bidi="ro-RO"/>
        </w:rPr>
        <w:t>produse agricole</w:t>
      </w:r>
      <w:r w:rsidRPr="00D401AB">
        <w:rPr>
          <w:rFonts w:ascii="Calibri" w:hAnsi="Calibri" w:cs="Calibri"/>
          <w:color w:val="000000"/>
          <w:sz w:val="24"/>
          <w:vertAlign w:val="superscript"/>
          <w:lang w:eastAsia="ro-RO" w:bidi="ro-RO"/>
        </w:rPr>
        <w:footnoteReference w:id="3"/>
      </w:r>
      <w:r w:rsidRPr="00D401AB">
        <w:rPr>
          <w:rFonts w:ascii="Calibri" w:hAnsi="Calibri" w:cs="Calibri"/>
          <w:b/>
          <w:color w:val="000000"/>
          <w:sz w:val="24"/>
          <w:lang w:eastAsia="ro-RO" w:bidi="ro-RO"/>
        </w:rPr>
        <w:t xml:space="preserve"> </w:t>
      </w:r>
      <w:r w:rsidRPr="00D401AB">
        <w:rPr>
          <w:rFonts w:ascii="Calibri" w:hAnsi="Calibri" w:cs="Calibri"/>
          <w:color w:val="000000"/>
          <w:sz w:val="24"/>
          <w:lang w:eastAsia="ro-RO" w:bidi="ro-RO"/>
        </w:rPr>
        <w:t xml:space="preserve">– produsele enumerate în Anexa I a Tratatului, cu excepția </w:t>
      </w:r>
      <w:r w:rsidRPr="00D401AB">
        <w:rPr>
          <w:rFonts w:ascii="Calibri" w:hAnsi="Calibri" w:cs="Courier New"/>
          <w:color w:val="000000"/>
          <w:sz w:val="24"/>
          <w:lang w:eastAsia="ro-RO" w:bidi="ro-RO"/>
        </w:rPr>
        <w:t>produselor pescărești și de acvacultură care se încadrează în domeniul de aplicare al Regulamentului (UE) nr. 1379/2013 al Parlamentului European și al Consiliului</w:t>
      </w:r>
      <w:r w:rsidRPr="00D401AB">
        <w:rPr>
          <w:rFonts w:ascii="Calibri" w:hAnsi="Calibri" w:cs="Calibri"/>
          <w:color w:val="000000"/>
          <w:sz w:val="24"/>
          <w:lang w:eastAsia="ro-RO" w:bidi="ro-RO"/>
        </w:rPr>
        <w:t>;</w:t>
      </w:r>
    </w:p>
    <w:bookmarkEnd w:id="1"/>
    <w:p w14:paraId="54FB49AA" w14:textId="77777777" w:rsidR="00D401AB" w:rsidRPr="00D401AB" w:rsidRDefault="00D401AB" w:rsidP="00D401AB">
      <w:pPr>
        <w:widowControl w:val="0"/>
        <w:numPr>
          <w:ilvl w:val="0"/>
          <w:numId w:val="5"/>
        </w:numPr>
        <w:spacing w:before="0" w:after="0" w:line="276" w:lineRule="auto"/>
        <w:ind w:left="709"/>
        <w:jc w:val="both"/>
        <w:rPr>
          <w:rFonts w:ascii="Calibri" w:eastAsia="Courier New" w:hAnsi="Calibri" w:cs="Calibri"/>
          <w:color w:val="000000"/>
          <w:sz w:val="24"/>
          <w:lang w:eastAsia="ro-RO" w:bidi="ro-RO"/>
        </w:rPr>
      </w:pPr>
      <w:r w:rsidRPr="00D401AB">
        <w:rPr>
          <w:rFonts w:ascii="Calibri" w:hAnsi="Calibri" w:cs="Calibri"/>
          <w:b/>
          <w:color w:val="000000"/>
          <w:sz w:val="24"/>
          <w:lang w:eastAsia="ro-RO" w:bidi="ro-RO"/>
        </w:rPr>
        <w:t>active corporale</w:t>
      </w:r>
      <w:r w:rsidRPr="00D401AB">
        <w:rPr>
          <w:rFonts w:ascii="Calibri" w:hAnsi="Calibri" w:cs="Calibri"/>
          <w:color w:val="000000"/>
          <w:sz w:val="24"/>
          <w:lang w:eastAsia="ro-RO" w:bidi="ro-RO"/>
        </w:rPr>
        <w:t xml:space="preserve"> reprezintă următoarele categorii: </w:t>
      </w:r>
    </w:p>
    <w:p w14:paraId="4745E449" w14:textId="77777777" w:rsidR="00D401AB" w:rsidRPr="00D401AB" w:rsidRDefault="00D401AB" w:rsidP="00D401AB">
      <w:pPr>
        <w:widowControl w:val="0"/>
        <w:numPr>
          <w:ilvl w:val="2"/>
          <w:numId w:val="5"/>
        </w:numPr>
        <w:spacing w:before="0" w:after="0" w:line="276" w:lineRule="auto"/>
        <w:ind w:left="1418"/>
        <w:jc w:val="both"/>
        <w:rPr>
          <w:rFonts w:ascii="Calibri" w:hAnsi="Calibri" w:cs="Calibri"/>
          <w:color w:val="000000"/>
          <w:sz w:val="24"/>
          <w:lang w:eastAsia="ro-RO" w:bidi="ro-RO"/>
        </w:rPr>
      </w:pPr>
      <w:r w:rsidRPr="00D401AB">
        <w:rPr>
          <w:rFonts w:ascii="Calibri" w:hAnsi="Calibri" w:cs="Calibri"/>
          <w:color w:val="000000"/>
          <w:sz w:val="24"/>
          <w:lang w:eastAsia="ro-RO" w:bidi="ro-RO"/>
        </w:rPr>
        <w:t xml:space="preserve">- construcții și instalații. </w:t>
      </w:r>
    </w:p>
    <w:p w14:paraId="5F53A314" w14:textId="77777777" w:rsidR="00D401AB" w:rsidRPr="00D401AB" w:rsidRDefault="00D401AB" w:rsidP="00D401AB">
      <w:pPr>
        <w:widowControl w:val="0"/>
        <w:numPr>
          <w:ilvl w:val="2"/>
          <w:numId w:val="5"/>
        </w:numPr>
        <w:spacing w:before="0" w:after="0" w:line="276" w:lineRule="auto"/>
        <w:ind w:left="1418"/>
        <w:jc w:val="both"/>
        <w:rPr>
          <w:rFonts w:ascii="Calibri" w:hAnsi="Calibri" w:cs="Calibri"/>
          <w:color w:val="000000"/>
          <w:sz w:val="24"/>
          <w:lang w:eastAsia="ro-RO" w:bidi="ro-RO"/>
        </w:rPr>
      </w:pPr>
      <w:r w:rsidRPr="00D401AB">
        <w:rPr>
          <w:rFonts w:ascii="Calibri" w:hAnsi="Calibri" w:cs="Calibri"/>
          <w:color w:val="000000"/>
          <w:sz w:val="24"/>
          <w:lang w:eastAsia="ro-RO" w:bidi="ro-RO"/>
        </w:rPr>
        <w:t xml:space="preserve"> - echipamente tehnologice, utilaje, instalații de lucru, mobilier, echipamente informatice, birotică de natura mijloacelor fixe, respectiv care se regăsesc în subgrupa 2.1 "Echipamente tehnologice (mașini, utilaje și instalații de lucru)", subgrupa 2.2 "Aparate și instalații de măsurare, control și reglare", clasa 2.3.6 "Utilaje și instalații de transportat și ridicat", sau grupa 3 "Mobilier, aparatură birotică, sisteme de protecție a valorilor umane și materiale și alte active </w:t>
      </w:r>
      <w:r w:rsidRPr="00D401AB">
        <w:rPr>
          <w:rFonts w:ascii="Calibri" w:hAnsi="Calibri" w:cs="Calibri"/>
          <w:color w:val="000000"/>
          <w:sz w:val="24"/>
          <w:lang w:eastAsia="ro-RO" w:bidi="ro-RO"/>
        </w:rPr>
        <w:lastRenderedPageBreak/>
        <w:t>corporale" enumerate în anexa la Hotărârea Guvernului nr. 2139/2004 pentru aprobarea Catalogului privind clasificarea și duratele normale de funcționare a mijloacelor fixe, cu modificările ulterioare;</w:t>
      </w:r>
    </w:p>
    <w:p w14:paraId="26A418F3" w14:textId="77777777" w:rsidR="00D401AB" w:rsidRPr="00D401AB" w:rsidRDefault="00D401AB" w:rsidP="00D401AB">
      <w:pPr>
        <w:widowControl w:val="0"/>
        <w:numPr>
          <w:ilvl w:val="2"/>
          <w:numId w:val="5"/>
        </w:numPr>
        <w:spacing w:before="0" w:after="0" w:line="276" w:lineRule="auto"/>
        <w:ind w:left="1418"/>
        <w:jc w:val="both"/>
        <w:rPr>
          <w:rFonts w:ascii="Calibri" w:hAnsi="Calibri" w:cs="Calibri"/>
          <w:color w:val="000000"/>
          <w:sz w:val="24"/>
          <w:lang w:eastAsia="ro-RO" w:bidi="ro-RO"/>
        </w:rPr>
      </w:pPr>
      <w:r w:rsidRPr="00D401AB">
        <w:rPr>
          <w:rFonts w:ascii="Calibri" w:hAnsi="Calibri" w:cs="Calibri"/>
          <w:color w:val="000000"/>
          <w:sz w:val="24"/>
          <w:lang w:eastAsia="ro-RO" w:bidi="ro-RO"/>
        </w:rPr>
        <w:t>- instalații/echipamente specifice în scopul obținerii unei economii de energie, precum și sisteme care utilizează surse regenerabile (alternative) de energie pentru eficientizare energetică;</w:t>
      </w:r>
    </w:p>
    <w:p w14:paraId="005DDE39" w14:textId="77777777" w:rsidR="00D401AB" w:rsidRPr="00D401AB" w:rsidRDefault="00D401AB" w:rsidP="00D401AB">
      <w:pPr>
        <w:widowControl w:val="0"/>
        <w:numPr>
          <w:ilvl w:val="0"/>
          <w:numId w:val="5"/>
        </w:numPr>
        <w:spacing w:before="0" w:after="0" w:line="276" w:lineRule="auto"/>
        <w:ind w:left="709"/>
        <w:jc w:val="both"/>
        <w:rPr>
          <w:rFonts w:ascii="Calibri" w:eastAsia="Courier New" w:hAnsi="Calibri" w:cs="Calibri"/>
          <w:color w:val="000000"/>
          <w:sz w:val="24"/>
          <w:lang w:eastAsia="ro-RO" w:bidi="ro-RO"/>
        </w:rPr>
      </w:pPr>
      <w:r w:rsidRPr="00D401AB">
        <w:rPr>
          <w:rFonts w:ascii="Calibri" w:hAnsi="Calibri" w:cs="Calibri"/>
          <w:b/>
          <w:color w:val="000000"/>
          <w:sz w:val="24"/>
          <w:lang w:eastAsia="ro-RO" w:bidi="ro-RO"/>
        </w:rPr>
        <w:t>active necorporale</w:t>
      </w:r>
      <w:r w:rsidRPr="00D401AB">
        <w:rPr>
          <w:rFonts w:ascii="Calibri" w:hAnsi="Calibri" w:cs="Calibri"/>
          <w:color w:val="000000"/>
          <w:sz w:val="24"/>
          <w:lang w:eastAsia="ro-RO" w:bidi="ro-RO"/>
        </w:rPr>
        <w:t xml:space="preserve"> reprezintă</w:t>
      </w:r>
      <w:r w:rsidRPr="00D401AB">
        <w:rPr>
          <w:rFonts w:ascii="Calibri" w:eastAsia="Courier New" w:hAnsi="Calibri" w:cs="Calibri"/>
          <w:color w:val="000000"/>
          <w:sz w:val="24"/>
          <w:lang w:eastAsia="ro-RO" w:bidi="ro-RO"/>
        </w:rPr>
        <w:t xml:space="preserve"> active care nu au o concretizare fizică sau financiară, precum:</w:t>
      </w:r>
      <w:r w:rsidRPr="00D401AB">
        <w:rPr>
          <w:rFonts w:ascii="Calibri" w:hAnsi="Calibri" w:cs="Calibri"/>
          <w:color w:val="000000"/>
          <w:sz w:val="24"/>
          <w:lang w:eastAsia="ro-RO" w:bidi="ro-RO"/>
        </w:rPr>
        <w:t xml:space="preserve"> brevete, licențe, mărci comerciale, programe informatice, alte drepturi și active similare, precum și instrumente de comercializare on-line a serviciilor/produselor proprii;</w:t>
      </w:r>
    </w:p>
    <w:p w14:paraId="2C22F02C" w14:textId="77777777" w:rsidR="00D401AB" w:rsidRPr="00D401AB" w:rsidRDefault="00D401AB" w:rsidP="00D401AB">
      <w:pPr>
        <w:widowControl w:val="0"/>
        <w:numPr>
          <w:ilvl w:val="0"/>
          <w:numId w:val="5"/>
        </w:numPr>
        <w:spacing w:before="0" w:after="0" w:line="276" w:lineRule="auto"/>
        <w:ind w:left="720"/>
        <w:contextualSpacing/>
        <w:jc w:val="both"/>
        <w:rPr>
          <w:rFonts w:ascii="Calibri" w:eastAsia="Courier New" w:hAnsi="Calibri" w:cs="Calibri"/>
          <w:color w:val="000000"/>
          <w:sz w:val="24"/>
          <w:lang w:eastAsia="ro-RO" w:bidi="ro-RO"/>
        </w:rPr>
      </w:pPr>
      <w:r w:rsidRPr="00D401AB">
        <w:rPr>
          <w:rFonts w:ascii="Calibri" w:hAnsi="Calibri" w:cs="Calibri"/>
          <w:b/>
          <w:color w:val="000000"/>
          <w:sz w:val="24"/>
          <w:lang w:eastAsia="ro-RO" w:bidi="ro-RO"/>
        </w:rPr>
        <w:t>imobilul</w:t>
      </w:r>
      <w:r w:rsidRPr="00D401AB">
        <w:rPr>
          <w:rFonts w:ascii="Calibri" w:hAnsi="Calibri" w:cs="Calibri"/>
          <w:color w:val="000000"/>
          <w:sz w:val="24"/>
          <w:lang w:eastAsia="ro-RO" w:bidi="ro-RO"/>
        </w:rPr>
        <w:t xml:space="preserve"> este definit conform Legii nr. 7/1996 a cadastrului şi a publicității imobiliare, cu modificările și completările ulterioare.</w:t>
      </w:r>
    </w:p>
    <w:p w14:paraId="53649C0E" w14:textId="77777777" w:rsidR="00D401AB" w:rsidRPr="00D401AB" w:rsidRDefault="00D401AB" w:rsidP="00D401AB">
      <w:pPr>
        <w:widowControl w:val="0"/>
        <w:numPr>
          <w:ilvl w:val="0"/>
          <w:numId w:val="5"/>
        </w:numPr>
        <w:pBdr>
          <w:top w:val="none" w:sz="4" w:space="0" w:color="000000"/>
          <w:left w:val="none" w:sz="4" w:space="0" w:color="000000"/>
          <w:bottom w:val="none" w:sz="4" w:space="0" w:color="000000"/>
          <w:right w:val="none" w:sz="4" w:space="0" w:color="000000"/>
          <w:between w:val="none" w:sz="4" w:space="0" w:color="000000"/>
        </w:pBdr>
        <w:tabs>
          <w:tab w:val="left" w:pos="630"/>
        </w:tabs>
        <w:spacing w:before="0" w:after="0" w:line="276" w:lineRule="auto"/>
        <w:ind w:left="720"/>
        <w:jc w:val="both"/>
        <w:rPr>
          <w:rFonts w:ascii="Calibri" w:eastAsia="Courier New" w:hAnsi="Calibri" w:cs="Calibri"/>
          <w:color w:val="000000"/>
          <w:sz w:val="24"/>
          <w:lang w:eastAsia="ro-RO" w:bidi="ro-RO"/>
        </w:rPr>
      </w:pPr>
      <w:r w:rsidRPr="00D401AB">
        <w:rPr>
          <w:rFonts w:ascii="Calibri" w:eastAsia="Courier New" w:hAnsi="Calibri" w:cs="Calibri"/>
          <w:b/>
          <w:color w:val="000000"/>
          <w:sz w:val="24"/>
          <w:lang w:eastAsia="ro-RO" w:bidi="ro-RO"/>
        </w:rPr>
        <w:t xml:space="preserve">Data acordării ajutorului : </w:t>
      </w:r>
      <w:r w:rsidRPr="00D401AB">
        <w:rPr>
          <w:rFonts w:ascii="Calibri" w:eastAsia="Courier New" w:hAnsi="Calibri" w:cs="Calibri"/>
          <w:bCs/>
          <w:color w:val="000000"/>
          <w:sz w:val="24"/>
          <w:lang w:val="en-US" w:eastAsia="ro-RO" w:bidi="ro-RO"/>
        </w:rPr>
        <w:t xml:space="preserve">data la care </w:t>
      </w:r>
      <w:proofErr w:type="spellStart"/>
      <w:r w:rsidRPr="00D401AB">
        <w:rPr>
          <w:rFonts w:ascii="Calibri" w:eastAsia="Courier New" w:hAnsi="Calibri" w:cs="Calibri"/>
          <w:bCs/>
          <w:color w:val="000000"/>
          <w:sz w:val="24"/>
          <w:lang w:val="en-US" w:eastAsia="ro-RO" w:bidi="ro-RO"/>
        </w:rPr>
        <w:t>dreptul</w:t>
      </w:r>
      <w:proofErr w:type="spellEnd"/>
      <w:r w:rsidRPr="00D401AB">
        <w:rPr>
          <w:rFonts w:ascii="Calibri" w:eastAsia="Courier New" w:hAnsi="Calibri" w:cs="Calibri"/>
          <w:bCs/>
          <w:color w:val="000000"/>
          <w:sz w:val="24"/>
          <w:lang w:val="en-US" w:eastAsia="ro-RO" w:bidi="ro-RO"/>
        </w:rPr>
        <w:t xml:space="preserve"> legal de a </w:t>
      </w:r>
      <w:proofErr w:type="spellStart"/>
      <w:r w:rsidRPr="00D401AB">
        <w:rPr>
          <w:rFonts w:ascii="Calibri" w:eastAsia="Courier New" w:hAnsi="Calibri" w:cs="Calibri"/>
          <w:bCs/>
          <w:color w:val="000000"/>
          <w:sz w:val="24"/>
          <w:lang w:val="en-US" w:eastAsia="ro-RO" w:bidi="ro-RO"/>
        </w:rPr>
        <w:t>primi</w:t>
      </w:r>
      <w:proofErr w:type="spellEnd"/>
      <w:r w:rsidRPr="00D401AB">
        <w:rPr>
          <w:rFonts w:ascii="Calibri" w:eastAsia="Courier New" w:hAnsi="Calibri" w:cs="Calibri"/>
          <w:bCs/>
          <w:color w:val="000000"/>
          <w:sz w:val="24"/>
          <w:lang w:val="en-US" w:eastAsia="ro-RO" w:bidi="ro-RO"/>
        </w:rPr>
        <w:t xml:space="preserve"> </w:t>
      </w:r>
      <w:proofErr w:type="spellStart"/>
      <w:r w:rsidRPr="00D401AB">
        <w:rPr>
          <w:rFonts w:ascii="Calibri" w:eastAsia="Courier New" w:hAnsi="Calibri" w:cs="Calibri"/>
          <w:bCs/>
          <w:color w:val="000000"/>
          <w:sz w:val="24"/>
          <w:lang w:val="en-US" w:eastAsia="ro-RO" w:bidi="ro-RO"/>
        </w:rPr>
        <w:t>ajutorul</w:t>
      </w:r>
      <w:proofErr w:type="spellEnd"/>
      <w:r w:rsidRPr="00D401AB">
        <w:rPr>
          <w:rFonts w:ascii="Calibri" w:eastAsia="Courier New" w:hAnsi="Calibri" w:cs="Calibri"/>
          <w:bCs/>
          <w:color w:val="000000"/>
          <w:sz w:val="24"/>
          <w:lang w:val="en-US" w:eastAsia="ro-RO" w:bidi="ro-RO"/>
        </w:rPr>
        <w:t xml:space="preserve"> </w:t>
      </w:r>
      <w:proofErr w:type="spellStart"/>
      <w:r w:rsidRPr="00D401AB">
        <w:rPr>
          <w:rFonts w:ascii="Calibri" w:eastAsia="Courier New" w:hAnsi="Calibri" w:cs="Calibri"/>
          <w:bCs/>
          <w:color w:val="000000"/>
          <w:sz w:val="24"/>
          <w:lang w:val="en-US" w:eastAsia="ro-RO" w:bidi="ro-RO"/>
        </w:rPr>
        <w:t>este</w:t>
      </w:r>
      <w:proofErr w:type="spellEnd"/>
      <w:r w:rsidRPr="00D401AB">
        <w:rPr>
          <w:rFonts w:ascii="Calibri" w:eastAsia="Courier New" w:hAnsi="Calibri" w:cs="Calibri"/>
          <w:bCs/>
          <w:color w:val="000000"/>
          <w:sz w:val="24"/>
          <w:lang w:val="en-US" w:eastAsia="ro-RO" w:bidi="ro-RO"/>
        </w:rPr>
        <w:t xml:space="preserve"> </w:t>
      </w:r>
      <w:proofErr w:type="spellStart"/>
      <w:r w:rsidRPr="00D401AB">
        <w:rPr>
          <w:rFonts w:ascii="Calibri" w:eastAsia="Courier New" w:hAnsi="Calibri" w:cs="Calibri"/>
          <w:bCs/>
          <w:color w:val="000000"/>
          <w:sz w:val="24"/>
          <w:lang w:val="en-US" w:eastAsia="ro-RO" w:bidi="ro-RO"/>
        </w:rPr>
        <w:t>conferit</w:t>
      </w:r>
      <w:proofErr w:type="spellEnd"/>
      <w:r w:rsidRPr="00D401AB">
        <w:rPr>
          <w:rFonts w:ascii="Calibri" w:eastAsia="Courier New" w:hAnsi="Calibri" w:cs="Calibri"/>
          <w:bCs/>
          <w:color w:val="000000"/>
          <w:sz w:val="24"/>
          <w:lang w:val="en-US" w:eastAsia="ro-RO" w:bidi="ro-RO"/>
        </w:rPr>
        <w:t xml:space="preserve"> </w:t>
      </w:r>
      <w:proofErr w:type="spellStart"/>
      <w:r w:rsidRPr="00D401AB">
        <w:rPr>
          <w:rFonts w:ascii="Calibri" w:eastAsia="Courier New" w:hAnsi="Calibri" w:cs="Calibri"/>
          <w:bCs/>
          <w:color w:val="000000"/>
          <w:sz w:val="24"/>
          <w:lang w:val="en-US" w:eastAsia="ro-RO" w:bidi="ro-RO"/>
        </w:rPr>
        <w:t>beneficiarului</w:t>
      </w:r>
      <w:proofErr w:type="spellEnd"/>
      <w:r w:rsidRPr="00D401AB">
        <w:rPr>
          <w:rFonts w:ascii="Calibri" w:eastAsia="Courier New" w:hAnsi="Calibri" w:cs="Calibri"/>
          <w:bCs/>
          <w:color w:val="000000"/>
          <w:sz w:val="24"/>
          <w:lang w:val="en-US" w:eastAsia="ro-RO" w:bidi="ro-RO"/>
        </w:rPr>
        <w:t xml:space="preserve"> </w:t>
      </w:r>
      <w:proofErr w:type="spellStart"/>
      <w:r w:rsidRPr="00D401AB">
        <w:rPr>
          <w:rFonts w:ascii="Calibri" w:eastAsia="Courier New" w:hAnsi="Calibri" w:cs="Calibri"/>
          <w:bCs/>
          <w:color w:val="000000"/>
          <w:sz w:val="24"/>
          <w:lang w:val="en-US" w:eastAsia="ro-RO" w:bidi="ro-RO"/>
        </w:rPr>
        <w:t>în</w:t>
      </w:r>
      <w:proofErr w:type="spellEnd"/>
      <w:r w:rsidRPr="00D401AB">
        <w:rPr>
          <w:rFonts w:ascii="Calibri" w:eastAsia="Courier New" w:hAnsi="Calibri" w:cs="Calibri"/>
          <w:bCs/>
          <w:color w:val="000000"/>
          <w:sz w:val="24"/>
          <w:lang w:val="en-US" w:eastAsia="ro-RO" w:bidi="ro-RO"/>
        </w:rPr>
        <w:t xml:space="preserve"> </w:t>
      </w:r>
      <w:proofErr w:type="spellStart"/>
      <w:r w:rsidRPr="00D401AB">
        <w:rPr>
          <w:rFonts w:ascii="Calibri" w:eastAsia="Courier New" w:hAnsi="Calibri" w:cs="Calibri"/>
          <w:bCs/>
          <w:color w:val="000000"/>
          <w:sz w:val="24"/>
          <w:lang w:val="en-US" w:eastAsia="ro-RO" w:bidi="ro-RO"/>
        </w:rPr>
        <w:t>conformitate</w:t>
      </w:r>
      <w:proofErr w:type="spellEnd"/>
      <w:r w:rsidRPr="00D401AB">
        <w:rPr>
          <w:rFonts w:ascii="Calibri" w:eastAsia="Courier New" w:hAnsi="Calibri" w:cs="Calibri"/>
          <w:bCs/>
          <w:color w:val="000000"/>
          <w:sz w:val="24"/>
          <w:lang w:val="en-US" w:eastAsia="ro-RO" w:bidi="ro-RO"/>
        </w:rPr>
        <w:t xml:space="preserve"> cu </w:t>
      </w:r>
      <w:proofErr w:type="spellStart"/>
      <w:r w:rsidRPr="00D401AB">
        <w:rPr>
          <w:rFonts w:ascii="Calibri" w:eastAsia="Courier New" w:hAnsi="Calibri" w:cs="Calibri"/>
          <w:bCs/>
          <w:color w:val="000000"/>
          <w:sz w:val="24"/>
          <w:lang w:val="en-US" w:eastAsia="ro-RO" w:bidi="ro-RO"/>
        </w:rPr>
        <w:t>regimul</w:t>
      </w:r>
      <w:proofErr w:type="spellEnd"/>
      <w:r w:rsidRPr="00D401AB">
        <w:rPr>
          <w:rFonts w:ascii="Calibri" w:eastAsia="Courier New" w:hAnsi="Calibri" w:cs="Calibri"/>
          <w:bCs/>
          <w:color w:val="000000"/>
          <w:sz w:val="24"/>
          <w:lang w:val="en-US" w:eastAsia="ro-RO" w:bidi="ro-RO"/>
        </w:rPr>
        <w:t xml:space="preserve"> juridic </w:t>
      </w:r>
      <w:proofErr w:type="spellStart"/>
      <w:r w:rsidRPr="00D401AB">
        <w:rPr>
          <w:rFonts w:ascii="Calibri" w:eastAsia="Courier New" w:hAnsi="Calibri" w:cs="Calibri"/>
          <w:bCs/>
          <w:color w:val="000000"/>
          <w:sz w:val="24"/>
          <w:lang w:val="en-US" w:eastAsia="ro-RO" w:bidi="ro-RO"/>
        </w:rPr>
        <w:t>național</w:t>
      </w:r>
      <w:proofErr w:type="spellEnd"/>
      <w:r w:rsidRPr="00D401AB">
        <w:rPr>
          <w:rFonts w:ascii="Calibri" w:eastAsia="Courier New" w:hAnsi="Calibri" w:cs="Calibri"/>
          <w:bCs/>
          <w:color w:val="000000"/>
          <w:sz w:val="24"/>
          <w:lang w:val="en-US" w:eastAsia="ro-RO" w:bidi="ro-RO"/>
        </w:rPr>
        <w:t xml:space="preserve"> </w:t>
      </w:r>
      <w:proofErr w:type="spellStart"/>
      <w:r w:rsidRPr="00D401AB">
        <w:rPr>
          <w:rFonts w:ascii="Calibri" w:eastAsia="Courier New" w:hAnsi="Calibri" w:cs="Calibri"/>
          <w:bCs/>
          <w:color w:val="000000"/>
          <w:sz w:val="24"/>
          <w:lang w:val="en-US" w:eastAsia="ro-RO" w:bidi="ro-RO"/>
        </w:rPr>
        <w:t>aplicabil</w:t>
      </w:r>
      <w:proofErr w:type="spellEnd"/>
      <w:r w:rsidRPr="00D401AB">
        <w:rPr>
          <w:rFonts w:ascii="Calibri" w:eastAsia="Courier New" w:hAnsi="Calibri" w:cs="Calibri"/>
          <w:bCs/>
          <w:color w:val="000000"/>
          <w:sz w:val="24"/>
          <w:lang w:val="en-US" w:eastAsia="ro-RO" w:bidi="ro-RO"/>
        </w:rPr>
        <w:t xml:space="preserve">, </w:t>
      </w:r>
      <w:proofErr w:type="spellStart"/>
      <w:r w:rsidRPr="00D401AB">
        <w:rPr>
          <w:rFonts w:ascii="Calibri" w:eastAsia="Courier New" w:hAnsi="Calibri" w:cs="Calibri"/>
          <w:bCs/>
          <w:color w:val="000000"/>
          <w:sz w:val="24"/>
          <w:lang w:val="en-US" w:eastAsia="ro-RO" w:bidi="ro-RO"/>
        </w:rPr>
        <w:t>respectiv</w:t>
      </w:r>
      <w:proofErr w:type="spellEnd"/>
      <w:r w:rsidRPr="00D401AB">
        <w:rPr>
          <w:rFonts w:ascii="Calibri" w:eastAsia="Courier New" w:hAnsi="Calibri" w:cs="Calibri"/>
          <w:bCs/>
          <w:color w:val="000000"/>
          <w:sz w:val="24"/>
          <w:lang w:val="en-US" w:eastAsia="ro-RO" w:bidi="ro-RO"/>
        </w:rPr>
        <w:t xml:space="preserve"> data </w:t>
      </w:r>
      <w:proofErr w:type="spellStart"/>
      <w:r w:rsidRPr="00D401AB">
        <w:rPr>
          <w:rFonts w:ascii="Calibri" w:eastAsia="Courier New" w:hAnsi="Calibri" w:cs="Calibri"/>
          <w:bCs/>
          <w:color w:val="000000"/>
          <w:sz w:val="24"/>
          <w:lang w:val="en-US" w:eastAsia="ro-RO" w:bidi="ro-RO"/>
        </w:rPr>
        <w:t>semnării</w:t>
      </w:r>
      <w:proofErr w:type="spellEnd"/>
      <w:r w:rsidRPr="00D401AB">
        <w:rPr>
          <w:rFonts w:ascii="Calibri" w:eastAsia="Courier New" w:hAnsi="Calibri" w:cs="Calibri"/>
          <w:bCs/>
          <w:color w:val="000000"/>
          <w:sz w:val="24"/>
          <w:lang w:val="en-US" w:eastAsia="ro-RO" w:bidi="ro-RO"/>
        </w:rPr>
        <w:t xml:space="preserve"> </w:t>
      </w:r>
      <w:proofErr w:type="spellStart"/>
      <w:r w:rsidRPr="00D401AB">
        <w:rPr>
          <w:rFonts w:ascii="Calibri" w:eastAsia="Courier New" w:hAnsi="Calibri" w:cs="Calibri"/>
          <w:bCs/>
          <w:color w:val="000000"/>
          <w:sz w:val="24"/>
          <w:lang w:val="en-US" w:eastAsia="ro-RO" w:bidi="ro-RO"/>
        </w:rPr>
        <w:t>contractului</w:t>
      </w:r>
      <w:proofErr w:type="spellEnd"/>
      <w:r w:rsidRPr="00D401AB">
        <w:rPr>
          <w:rFonts w:ascii="Calibri" w:eastAsia="Courier New" w:hAnsi="Calibri" w:cs="Calibri"/>
          <w:bCs/>
          <w:color w:val="000000"/>
          <w:sz w:val="24"/>
          <w:lang w:val="en-US" w:eastAsia="ro-RO" w:bidi="ro-RO"/>
        </w:rPr>
        <w:t xml:space="preserve"> de </w:t>
      </w:r>
      <w:proofErr w:type="spellStart"/>
      <w:r w:rsidRPr="00D401AB">
        <w:rPr>
          <w:rFonts w:ascii="Calibri" w:eastAsia="Courier New" w:hAnsi="Calibri" w:cs="Calibri"/>
          <w:bCs/>
          <w:color w:val="000000"/>
          <w:sz w:val="24"/>
          <w:lang w:val="en-US" w:eastAsia="ro-RO" w:bidi="ro-RO"/>
        </w:rPr>
        <w:t>finanțare</w:t>
      </w:r>
      <w:proofErr w:type="spellEnd"/>
      <w:r w:rsidRPr="00D401AB">
        <w:rPr>
          <w:rFonts w:ascii="Calibri" w:eastAsia="Courier New" w:hAnsi="Calibri" w:cs="Calibri"/>
          <w:bCs/>
          <w:color w:val="000000"/>
          <w:sz w:val="24"/>
          <w:lang w:val="en-US" w:eastAsia="ro-RO" w:bidi="ro-RO"/>
        </w:rPr>
        <w:t xml:space="preserve">, </w:t>
      </w:r>
      <w:proofErr w:type="spellStart"/>
      <w:r w:rsidRPr="00D401AB">
        <w:rPr>
          <w:rFonts w:ascii="Calibri" w:eastAsia="Courier New" w:hAnsi="Calibri" w:cs="Calibri"/>
          <w:bCs/>
          <w:color w:val="000000"/>
          <w:sz w:val="24"/>
          <w:lang w:val="en-US" w:eastAsia="ro-RO" w:bidi="ro-RO"/>
        </w:rPr>
        <w:t>indiferent</w:t>
      </w:r>
      <w:proofErr w:type="spellEnd"/>
      <w:r w:rsidRPr="00D401AB">
        <w:rPr>
          <w:rFonts w:ascii="Calibri" w:eastAsia="Courier New" w:hAnsi="Calibri" w:cs="Calibri"/>
          <w:bCs/>
          <w:color w:val="000000"/>
          <w:sz w:val="24"/>
          <w:lang w:val="en-US" w:eastAsia="ro-RO" w:bidi="ro-RO"/>
        </w:rPr>
        <w:t xml:space="preserve"> de data la care </w:t>
      </w:r>
      <w:proofErr w:type="spellStart"/>
      <w:r w:rsidRPr="00D401AB">
        <w:rPr>
          <w:rFonts w:ascii="Calibri" w:eastAsia="Courier New" w:hAnsi="Calibri" w:cs="Calibri"/>
          <w:bCs/>
          <w:color w:val="000000"/>
          <w:sz w:val="24"/>
          <w:lang w:val="en-US" w:eastAsia="ro-RO" w:bidi="ro-RO"/>
        </w:rPr>
        <w:t>ajutorul</w:t>
      </w:r>
      <w:proofErr w:type="spellEnd"/>
      <w:r w:rsidRPr="00D401AB">
        <w:rPr>
          <w:rFonts w:ascii="Calibri" w:eastAsia="Courier New" w:hAnsi="Calibri" w:cs="Calibri"/>
          <w:bCs/>
          <w:color w:val="000000"/>
          <w:sz w:val="24"/>
          <w:lang w:val="en-US" w:eastAsia="ro-RO" w:bidi="ro-RO"/>
        </w:rPr>
        <w:t xml:space="preserve"> se </w:t>
      </w:r>
      <w:proofErr w:type="spellStart"/>
      <w:r w:rsidRPr="00D401AB">
        <w:rPr>
          <w:rFonts w:ascii="Calibri" w:eastAsia="Courier New" w:hAnsi="Calibri" w:cs="Calibri"/>
          <w:bCs/>
          <w:color w:val="000000"/>
          <w:sz w:val="24"/>
          <w:lang w:val="en-US" w:eastAsia="ro-RO" w:bidi="ro-RO"/>
        </w:rPr>
        <w:t>plătește</w:t>
      </w:r>
      <w:proofErr w:type="spellEnd"/>
      <w:r w:rsidRPr="00D401AB">
        <w:rPr>
          <w:rFonts w:ascii="Calibri" w:eastAsia="Courier New" w:hAnsi="Calibri" w:cs="Calibri"/>
          <w:bCs/>
          <w:color w:val="000000"/>
          <w:sz w:val="24"/>
          <w:lang w:val="en-US" w:eastAsia="ro-RO" w:bidi="ro-RO"/>
        </w:rPr>
        <w:t xml:space="preserve"> </w:t>
      </w:r>
      <w:proofErr w:type="spellStart"/>
      <w:r w:rsidRPr="00D401AB">
        <w:rPr>
          <w:rFonts w:ascii="Calibri" w:eastAsia="Courier New" w:hAnsi="Calibri" w:cs="Calibri"/>
          <w:bCs/>
          <w:color w:val="000000"/>
          <w:sz w:val="24"/>
          <w:lang w:val="en-US" w:eastAsia="ro-RO" w:bidi="ro-RO"/>
        </w:rPr>
        <w:t>întreprinderii</w:t>
      </w:r>
      <w:proofErr w:type="spellEnd"/>
      <w:r w:rsidRPr="00D401AB">
        <w:rPr>
          <w:rFonts w:ascii="Calibri" w:eastAsia="Courier New" w:hAnsi="Calibri" w:cs="Calibri"/>
          <w:bCs/>
          <w:color w:val="000000"/>
          <w:sz w:val="24"/>
          <w:lang w:val="en-US" w:eastAsia="ro-RO" w:bidi="ro-RO"/>
        </w:rPr>
        <w:t xml:space="preserve"> respective;</w:t>
      </w:r>
    </w:p>
    <w:p w14:paraId="55C3A5AB" w14:textId="77777777" w:rsidR="00D401AB" w:rsidRPr="00D401AB" w:rsidRDefault="00D401AB" w:rsidP="00D401AB">
      <w:pPr>
        <w:widowControl w:val="0"/>
        <w:numPr>
          <w:ilvl w:val="0"/>
          <w:numId w:val="5"/>
        </w:numPr>
        <w:pBdr>
          <w:top w:val="none" w:sz="4" w:space="0" w:color="000000"/>
          <w:left w:val="none" w:sz="4" w:space="0" w:color="000000"/>
          <w:bottom w:val="none" w:sz="4" w:space="0" w:color="000000"/>
          <w:right w:val="none" w:sz="4" w:space="0" w:color="000000"/>
          <w:between w:val="none" w:sz="4" w:space="0" w:color="000000"/>
        </w:pBdr>
        <w:tabs>
          <w:tab w:val="left" w:pos="630"/>
        </w:tabs>
        <w:spacing w:before="0" w:after="0" w:line="276" w:lineRule="auto"/>
        <w:ind w:left="720"/>
        <w:jc w:val="both"/>
        <w:rPr>
          <w:rFonts w:ascii="Calibri" w:eastAsia="Courier New" w:hAnsi="Calibri" w:cs="Calibri"/>
          <w:color w:val="000000"/>
          <w:sz w:val="24"/>
          <w:lang w:eastAsia="ro-RO" w:bidi="ro-RO"/>
        </w:rPr>
      </w:pPr>
      <w:r w:rsidRPr="00D401AB">
        <w:rPr>
          <w:rFonts w:ascii="Calibri" w:eastAsia="Courier New" w:hAnsi="Calibri" w:cs="Calibri"/>
          <w:b/>
          <w:color w:val="000000"/>
          <w:sz w:val="24"/>
          <w:lang w:val="en-US" w:eastAsia="ro-RO" w:bidi="ro-RO"/>
        </w:rPr>
        <w:t xml:space="preserve">data </w:t>
      </w:r>
      <w:proofErr w:type="spellStart"/>
      <w:r w:rsidRPr="00D401AB">
        <w:rPr>
          <w:rFonts w:ascii="Calibri" w:eastAsia="Courier New" w:hAnsi="Calibri" w:cs="Calibri"/>
          <w:b/>
          <w:color w:val="000000"/>
          <w:sz w:val="24"/>
          <w:lang w:val="en-US" w:eastAsia="ro-RO" w:bidi="ro-RO"/>
        </w:rPr>
        <w:t>plății</w:t>
      </w:r>
      <w:proofErr w:type="spellEnd"/>
      <w:r w:rsidRPr="00D401AB">
        <w:rPr>
          <w:rFonts w:ascii="Calibri" w:eastAsia="Courier New" w:hAnsi="Calibri" w:cs="Calibri"/>
          <w:b/>
          <w:color w:val="000000"/>
          <w:sz w:val="24"/>
          <w:lang w:val="en-US" w:eastAsia="ro-RO" w:bidi="ro-RO"/>
        </w:rPr>
        <w:t xml:space="preserve"> </w:t>
      </w:r>
      <w:proofErr w:type="spellStart"/>
      <w:r w:rsidRPr="00D401AB">
        <w:rPr>
          <w:rFonts w:ascii="Calibri" w:eastAsia="Courier New" w:hAnsi="Calibri" w:cs="Calibri"/>
          <w:b/>
          <w:color w:val="000000"/>
          <w:sz w:val="24"/>
          <w:lang w:val="en-US" w:eastAsia="ro-RO" w:bidi="ro-RO"/>
        </w:rPr>
        <w:t>ajutorului</w:t>
      </w:r>
      <w:proofErr w:type="spellEnd"/>
      <w:r w:rsidRPr="00D401AB">
        <w:rPr>
          <w:rFonts w:ascii="Calibri" w:eastAsia="Courier New" w:hAnsi="Calibri" w:cs="Calibri"/>
          <w:bCs/>
          <w:color w:val="000000"/>
          <w:sz w:val="24"/>
          <w:lang w:val="en-US" w:eastAsia="ro-RO" w:bidi="ro-RO"/>
        </w:rPr>
        <w:t xml:space="preserve">: </w:t>
      </w:r>
      <w:r w:rsidRPr="00D401AB">
        <w:rPr>
          <w:rFonts w:ascii="Calibri" w:eastAsia="Courier New" w:hAnsi="Calibri" w:cs="Calibri"/>
          <w:color w:val="000000"/>
          <w:sz w:val="24"/>
          <w:lang w:eastAsia="ro-RO" w:bidi="ro-RO"/>
        </w:rPr>
        <w:t xml:space="preserve"> </w:t>
      </w:r>
      <w:r w:rsidRPr="00D401AB">
        <w:rPr>
          <w:rFonts w:ascii="Calibri" w:eastAsia="Courier New" w:hAnsi="Calibri" w:cs="Calibri"/>
          <w:bCs/>
          <w:color w:val="000000"/>
          <w:sz w:val="24"/>
          <w:lang w:val="en-US" w:eastAsia="ro-RO" w:bidi="ro-RO"/>
        </w:rPr>
        <w:t xml:space="preserve">data la care </w:t>
      </w:r>
      <w:proofErr w:type="spellStart"/>
      <w:r w:rsidRPr="00D401AB">
        <w:rPr>
          <w:rFonts w:ascii="Calibri" w:eastAsia="Courier New" w:hAnsi="Calibri" w:cs="Calibri"/>
          <w:bCs/>
          <w:color w:val="000000"/>
          <w:sz w:val="24"/>
          <w:lang w:val="en-US" w:eastAsia="ro-RO" w:bidi="ro-RO"/>
        </w:rPr>
        <w:t>beneficiarul</w:t>
      </w:r>
      <w:proofErr w:type="spellEnd"/>
      <w:r w:rsidRPr="00D401AB">
        <w:rPr>
          <w:rFonts w:ascii="Calibri" w:eastAsia="Courier New" w:hAnsi="Calibri" w:cs="Calibri"/>
          <w:bCs/>
          <w:color w:val="000000"/>
          <w:sz w:val="24"/>
          <w:lang w:val="en-US" w:eastAsia="ro-RO" w:bidi="ro-RO"/>
        </w:rPr>
        <w:t xml:space="preserve"> </w:t>
      </w:r>
      <w:proofErr w:type="spellStart"/>
      <w:r w:rsidRPr="00D401AB">
        <w:rPr>
          <w:rFonts w:ascii="Calibri" w:eastAsia="Courier New" w:hAnsi="Calibri" w:cs="Calibri"/>
          <w:bCs/>
          <w:color w:val="000000"/>
          <w:sz w:val="24"/>
          <w:lang w:val="en-US" w:eastAsia="ro-RO" w:bidi="ro-RO"/>
        </w:rPr>
        <w:t>intră</w:t>
      </w:r>
      <w:proofErr w:type="spellEnd"/>
      <w:r w:rsidRPr="00D401AB">
        <w:rPr>
          <w:rFonts w:ascii="Calibri" w:eastAsia="Courier New" w:hAnsi="Calibri" w:cs="Calibri"/>
          <w:bCs/>
          <w:color w:val="000000"/>
          <w:sz w:val="24"/>
          <w:lang w:val="en-US" w:eastAsia="ro-RO" w:bidi="ro-RO"/>
        </w:rPr>
        <w:t xml:space="preserve"> </w:t>
      </w:r>
      <w:proofErr w:type="spellStart"/>
      <w:r w:rsidRPr="00D401AB">
        <w:rPr>
          <w:rFonts w:ascii="Calibri" w:eastAsia="Courier New" w:hAnsi="Calibri" w:cs="Calibri"/>
          <w:bCs/>
          <w:color w:val="000000"/>
          <w:sz w:val="24"/>
          <w:lang w:val="en-US" w:eastAsia="ro-RO" w:bidi="ro-RO"/>
        </w:rPr>
        <w:t>efectiv</w:t>
      </w:r>
      <w:proofErr w:type="spellEnd"/>
      <w:r w:rsidRPr="00D401AB">
        <w:rPr>
          <w:rFonts w:ascii="Calibri" w:eastAsia="Courier New" w:hAnsi="Calibri" w:cs="Calibri"/>
          <w:bCs/>
          <w:color w:val="000000"/>
          <w:sz w:val="24"/>
          <w:lang w:val="en-US" w:eastAsia="ro-RO" w:bidi="ro-RO"/>
        </w:rPr>
        <w:t xml:space="preserve"> </w:t>
      </w:r>
      <w:proofErr w:type="spellStart"/>
      <w:r w:rsidRPr="00D401AB">
        <w:rPr>
          <w:rFonts w:ascii="Calibri" w:eastAsia="Courier New" w:hAnsi="Calibri" w:cs="Calibri"/>
          <w:bCs/>
          <w:color w:val="000000"/>
          <w:sz w:val="24"/>
          <w:lang w:val="en-US" w:eastAsia="ro-RO" w:bidi="ro-RO"/>
        </w:rPr>
        <w:t>în</w:t>
      </w:r>
      <w:proofErr w:type="spellEnd"/>
      <w:r w:rsidRPr="00D401AB">
        <w:rPr>
          <w:rFonts w:ascii="Calibri" w:eastAsia="Courier New" w:hAnsi="Calibri" w:cs="Calibri"/>
          <w:bCs/>
          <w:color w:val="000000"/>
          <w:sz w:val="24"/>
          <w:lang w:val="en-US" w:eastAsia="ro-RO" w:bidi="ro-RO"/>
        </w:rPr>
        <w:t xml:space="preserve"> </w:t>
      </w:r>
      <w:proofErr w:type="spellStart"/>
      <w:r w:rsidRPr="00D401AB">
        <w:rPr>
          <w:rFonts w:ascii="Calibri" w:eastAsia="Courier New" w:hAnsi="Calibri" w:cs="Calibri"/>
          <w:bCs/>
          <w:color w:val="000000"/>
          <w:sz w:val="24"/>
          <w:lang w:val="en-US" w:eastAsia="ro-RO" w:bidi="ro-RO"/>
        </w:rPr>
        <w:t>posesia</w:t>
      </w:r>
      <w:proofErr w:type="spellEnd"/>
      <w:r w:rsidRPr="00D401AB">
        <w:rPr>
          <w:rFonts w:ascii="Calibri" w:eastAsia="Courier New" w:hAnsi="Calibri" w:cs="Calibri"/>
          <w:bCs/>
          <w:color w:val="000000"/>
          <w:sz w:val="24"/>
          <w:lang w:val="en-US" w:eastAsia="ro-RO" w:bidi="ro-RO"/>
        </w:rPr>
        <w:t xml:space="preserve"> </w:t>
      </w:r>
      <w:proofErr w:type="spellStart"/>
      <w:r w:rsidRPr="00D401AB">
        <w:rPr>
          <w:rFonts w:ascii="Calibri" w:eastAsia="Courier New" w:hAnsi="Calibri" w:cs="Calibri"/>
          <w:bCs/>
          <w:color w:val="000000"/>
          <w:sz w:val="24"/>
          <w:lang w:val="en-US" w:eastAsia="ro-RO" w:bidi="ro-RO"/>
        </w:rPr>
        <w:t>ajutorului</w:t>
      </w:r>
      <w:proofErr w:type="spellEnd"/>
      <w:r w:rsidRPr="00D401AB">
        <w:rPr>
          <w:rFonts w:ascii="Calibri" w:eastAsia="Courier New" w:hAnsi="Calibri" w:cs="Calibri"/>
          <w:bCs/>
          <w:color w:val="000000"/>
          <w:sz w:val="24"/>
          <w:lang w:val="en-US" w:eastAsia="ro-RO" w:bidi="ro-RO"/>
        </w:rPr>
        <w:t>;</w:t>
      </w:r>
    </w:p>
    <w:p w14:paraId="4DB77021" w14:textId="77777777" w:rsidR="00D401AB" w:rsidRPr="00D401AB" w:rsidRDefault="00D401AB" w:rsidP="00D401AB">
      <w:pPr>
        <w:widowControl w:val="0"/>
        <w:numPr>
          <w:ilvl w:val="0"/>
          <w:numId w:val="5"/>
        </w:numPr>
        <w:pBdr>
          <w:top w:val="none" w:sz="4" w:space="0" w:color="000000"/>
          <w:left w:val="none" w:sz="4" w:space="0" w:color="000000"/>
          <w:bottom w:val="none" w:sz="4" w:space="0" w:color="000000"/>
          <w:right w:val="none" w:sz="4" w:space="0" w:color="000000"/>
          <w:between w:val="none" w:sz="4" w:space="0" w:color="000000"/>
        </w:pBdr>
        <w:tabs>
          <w:tab w:val="left" w:pos="630"/>
        </w:tabs>
        <w:spacing w:before="0" w:after="0" w:line="276" w:lineRule="auto"/>
        <w:ind w:left="720"/>
        <w:contextualSpacing/>
        <w:jc w:val="both"/>
        <w:rPr>
          <w:rFonts w:ascii="Calibri" w:eastAsia="Courier New" w:hAnsi="Calibri" w:cs="Calibri"/>
          <w:color w:val="000000"/>
          <w:sz w:val="24"/>
          <w:lang w:eastAsia="ro-RO" w:bidi="ro-RO"/>
        </w:rPr>
      </w:pPr>
      <w:bookmarkStart w:id="2" w:name="_Hlk162341165"/>
      <w:r w:rsidRPr="00D401AB">
        <w:rPr>
          <w:rFonts w:ascii="Calibri" w:eastAsia="Courier New" w:hAnsi="Calibri" w:cs="Calibri"/>
          <w:b/>
          <w:color w:val="000000"/>
          <w:sz w:val="24"/>
          <w:lang w:eastAsia="ro-RO" w:bidi="ro-RO"/>
        </w:rPr>
        <w:t>produse  pescărești și de acvacultură</w:t>
      </w:r>
      <w:r w:rsidRPr="00D401AB">
        <w:rPr>
          <w:rFonts w:ascii="Calibri" w:eastAsia="Courier New" w:hAnsi="Calibri" w:cs="Calibri"/>
          <w:color w:val="000000"/>
          <w:sz w:val="24"/>
          <w:lang w:eastAsia="ro-RO" w:bidi="ro-RO"/>
        </w:rPr>
        <w:t>: înseamnă produsele definite la articolul 5 literele (a) și (b) din Regulamentul (UE) nr. 1379/2013;</w:t>
      </w:r>
    </w:p>
    <w:p w14:paraId="1155881E" w14:textId="77777777" w:rsidR="00D401AB" w:rsidRPr="00D401AB" w:rsidRDefault="00D401AB" w:rsidP="00D401AB">
      <w:pPr>
        <w:widowControl w:val="0"/>
        <w:numPr>
          <w:ilvl w:val="0"/>
          <w:numId w:val="5"/>
        </w:numPr>
        <w:pBdr>
          <w:top w:val="none" w:sz="4" w:space="0" w:color="000000"/>
          <w:left w:val="none" w:sz="4" w:space="0" w:color="000000"/>
          <w:bottom w:val="none" w:sz="4" w:space="0" w:color="000000"/>
          <w:right w:val="none" w:sz="4" w:space="0" w:color="000000"/>
          <w:between w:val="none" w:sz="4" w:space="0" w:color="000000"/>
        </w:pBdr>
        <w:tabs>
          <w:tab w:val="left" w:pos="630"/>
        </w:tabs>
        <w:spacing w:before="0" w:after="0" w:line="276" w:lineRule="auto"/>
        <w:ind w:left="720"/>
        <w:contextualSpacing/>
        <w:jc w:val="both"/>
        <w:rPr>
          <w:rFonts w:ascii="Calibri" w:eastAsia="Courier New" w:hAnsi="Calibri" w:cs="Calibri"/>
          <w:color w:val="000000"/>
          <w:sz w:val="24"/>
          <w:lang w:eastAsia="ro-RO" w:bidi="ro-RO"/>
        </w:rPr>
      </w:pPr>
      <w:r w:rsidRPr="00D401AB">
        <w:rPr>
          <w:rFonts w:ascii="Calibri" w:eastAsia="Courier New" w:hAnsi="Calibri" w:cs="Calibri"/>
          <w:b/>
          <w:color w:val="000000"/>
          <w:sz w:val="24"/>
          <w:lang w:eastAsia="ro-RO" w:bidi="ro-RO"/>
        </w:rPr>
        <w:t>producția primară de produse pescărești și de acvacultură</w:t>
      </w:r>
      <w:r w:rsidRPr="00D401AB">
        <w:rPr>
          <w:rFonts w:ascii="Calibri" w:eastAsia="Courier New" w:hAnsi="Calibri" w:cs="Calibri"/>
          <w:color w:val="000000"/>
          <w:sz w:val="24"/>
          <w:lang w:eastAsia="ro-RO" w:bidi="ro-RO"/>
        </w:rPr>
        <w:t>: înseamnă toate operațiunile legate de pescuitul, creșterea sau cultivarea organismelor acvatice, precum și activitățile desfășurate în ferme sau la bord necesare pentru pregătirea unui animal sau a unei plante pentru prima vânzare, inclusiv tranșarea, filetarea sau congelarea, și prima vânzare către revânzători sau prelucrători;</w:t>
      </w:r>
    </w:p>
    <w:p w14:paraId="1953B07B" w14:textId="77777777" w:rsidR="00D401AB" w:rsidRPr="00D401AB" w:rsidRDefault="00D401AB" w:rsidP="00D401AB">
      <w:pPr>
        <w:widowControl w:val="0"/>
        <w:numPr>
          <w:ilvl w:val="0"/>
          <w:numId w:val="5"/>
        </w:numPr>
        <w:pBdr>
          <w:top w:val="none" w:sz="4" w:space="0" w:color="000000"/>
          <w:left w:val="none" w:sz="4" w:space="0" w:color="000000"/>
          <w:bottom w:val="none" w:sz="4" w:space="0" w:color="000000"/>
          <w:right w:val="none" w:sz="4" w:space="0" w:color="000000"/>
          <w:between w:val="none" w:sz="4" w:space="0" w:color="000000"/>
        </w:pBdr>
        <w:tabs>
          <w:tab w:val="left" w:pos="630"/>
        </w:tabs>
        <w:spacing w:before="0" w:after="0" w:line="276" w:lineRule="auto"/>
        <w:ind w:left="720"/>
        <w:contextualSpacing/>
        <w:jc w:val="both"/>
        <w:rPr>
          <w:rFonts w:ascii="Calibri" w:eastAsia="Courier New" w:hAnsi="Calibri" w:cs="Calibri"/>
          <w:color w:val="000000"/>
          <w:sz w:val="24"/>
          <w:lang w:eastAsia="ro-RO" w:bidi="ro-RO"/>
        </w:rPr>
      </w:pPr>
      <w:r w:rsidRPr="00D401AB">
        <w:rPr>
          <w:rFonts w:ascii="Calibri" w:eastAsia="Courier New" w:hAnsi="Calibri" w:cs="Calibri"/>
          <w:b/>
          <w:color w:val="000000"/>
          <w:sz w:val="24"/>
          <w:lang w:eastAsia="ro-RO" w:bidi="ro-RO"/>
        </w:rPr>
        <w:t>prelucrarea și comercializarea produselor pescărești și de acvacultură</w:t>
      </w:r>
      <w:r w:rsidRPr="00D401AB">
        <w:rPr>
          <w:rFonts w:ascii="Calibri" w:eastAsia="Courier New" w:hAnsi="Calibri" w:cs="Calibri"/>
          <w:color w:val="000000"/>
          <w:sz w:val="24"/>
          <w:lang w:eastAsia="ro-RO" w:bidi="ro-RO"/>
        </w:rPr>
        <w:t>: înseamnă toate operațiunile, inclusiv manipularea, tratarea și transformarea, efectuate după momentul debarcării – sau al recoltării, în cazul acvaculturii – care au ca rezultat un produs prelucrat, precum și distribuția acestuia;</w:t>
      </w:r>
    </w:p>
    <w:p w14:paraId="3AA62065" w14:textId="77777777" w:rsidR="00D401AB" w:rsidRPr="00D401AB" w:rsidRDefault="00D401AB" w:rsidP="00D401AB">
      <w:pPr>
        <w:widowControl w:val="0"/>
        <w:numPr>
          <w:ilvl w:val="0"/>
          <w:numId w:val="5"/>
        </w:numPr>
        <w:pBdr>
          <w:top w:val="none" w:sz="4" w:space="0" w:color="000000"/>
          <w:left w:val="none" w:sz="4" w:space="0" w:color="000000"/>
          <w:bottom w:val="none" w:sz="4" w:space="0" w:color="000000"/>
          <w:right w:val="none" w:sz="4" w:space="0" w:color="000000"/>
          <w:between w:val="none" w:sz="4" w:space="0" w:color="000000"/>
        </w:pBdr>
        <w:tabs>
          <w:tab w:val="left" w:pos="630"/>
        </w:tabs>
        <w:spacing w:before="0" w:after="0" w:line="276" w:lineRule="auto"/>
        <w:ind w:left="720"/>
        <w:contextualSpacing/>
        <w:jc w:val="both"/>
        <w:rPr>
          <w:rFonts w:ascii="Calibri" w:eastAsia="Courier New" w:hAnsi="Calibri" w:cs="Calibri"/>
          <w:color w:val="000000"/>
          <w:sz w:val="24"/>
          <w:lang w:eastAsia="ro-RO" w:bidi="ro-RO"/>
        </w:rPr>
      </w:pPr>
      <w:r w:rsidRPr="00D401AB">
        <w:rPr>
          <w:rFonts w:ascii="Calibri" w:eastAsia="Courier New" w:hAnsi="Calibri" w:cs="Calibri"/>
          <w:b/>
          <w:color w:val="000000"/>
          <w:sz w:val="24"/>
          <w:lang w:eastAsia="ro-RO" w:bidi="ro-RO"/>
        </w:rPr>
        <w:t>producție agricolă primară:</w:t>
      </w:r>
      <w:r w:rsidRPr="00D401AB">
        <w:rPr>
          <w:rFonts w:ascii="Calibri" w:eastAsia="Courier New" w:hAnsi="Calibri" w:cs="Calibri"/>
          <w:color w:val="000000"/>
          <w:sz w:val="24"/>
          <w:lang w:eastAsia="ro-RO" w:bidi="ro-RO"/>
        </w:rPr>
        <w:t xml:space="preserve"> înseamnă producția de produse ale solului și ale creșterii animalelor, enumerate în anexa I la tratat, fără a se mai efectua o altă operațiune de modificare a naturii produselor respective.</w:t>
      </w:r>
    </w:p>
    <w:bookmarkEnd w:id="2"/>
    <w:p w14:paraId="16FCC138" w14:textId="77777777" w:rsidR="00626CA6" w:rsidRDefault="00626CA6" w:rsidP="00904759">
      <w:pPr>
        <w:widowControl w:val="0"/>
        <w:pBdr>
          <w:top w:val="nil"/>
          <w:left w:val="nil"/>
          <w:bottom w:val="nil"/>
          <w:right w:val="nil"/>
          <w:between w:val="nil"/>
        </w:pBdr>
        <w:spacing w:beforeLines="60" w:before="144" w:afterLines="60" w:after="144" w:line="264" w:lineRule="auto"/>
        <w:jc w:val="both"/>
        <w:rPr>
          <w:rFonts w:asciiTheme="minorHAnsi" w:hAnsiTheme="minorHAnsi" w:cstheme="minorHAnsi"/>
          <w:b/>
          <w:bCs/>
          <w:sz w:val="24"/>
        </w:rPr>
      </w:pPr>
    </w:p>
    <w:p w14:paraId="5EF667BF" w14:textId="3994A7F9" w:rsidR="00904759" w:rsidRPr="00BE06E3" w:rsidRDefault="00904759" w:rsidP="00904759">
      <w:pPr>
        <w:widowControl w:val="0"/>
        <w:pBdr>
          <w:top w:val="nil"/>
          <w:left w:val="nil"/>
          <w:bottom w:val="nil"/>
          <w:right w:val="nil"/>
          <w:between w:val="nil"/>
        </w:pBdr>
        <w:spacing w:beforeLines="60" w:before="144" w:afterLines="60" w:after="144" w:line="264" w:lineRule="auto"/>
        <w:jc w:val="both"/>
        <w:rPr>
          <w:rStyle w:val="slitbdy"/>
          <w:rFonts w:asciiTheme="minorHAnsi" w:hAnsiTheme="minorHAnsi" w:cstheme="minorHAnsi"/>
          <w:sz w:val="24"/>
        </w:rPr>
      </w:pPr>
      <w:r w:rsidRPr="00BE06E3">
        <w:rPr>
          <w:rFonts w:asciiTheme="minorHAnsi" w:hAnsiTheme="minorHAnsi" w:cstheme="minorHAnsi"/>
          <w:b/>
          <w:bCs/>
          <w:sz w:val="24"/>
        </w:rPr>
        <w:t>Activele fixe</w:t>
      </w:r>
      <w:r w:rsidRPr="00BE06E3">
        <w:rPr>
          <w:rFonts w:asciiTheme="minorHAnsi" w:hAnsiTheme="minorHAnsi" w:cstheme="minorHAnsi"/>
          <w:sz w:val="24"/>
        </w:rPr>
        <w:t xml:space="preserve"> sunt acele active deținute de către agenții economici și/sau de către instituțiile publice în scopul utilizării lor pe termen lung. Activele fixe includ activele fixe corporale și necorporale; </w:t>
      </w:r>
    </w:p>
    <w:p w14:paraId="73F1B2FD" w14:textId="01CA4662" w:rsidR="00904759" w:rsidRPr="00BE06E3" w:rsidRDefault="00904759" w:rsidP="00904759">
      <w:pPr>
        <w:widowControl w:val="0"/>
        <w:pBdr>
          <w:top w:val="nil"/>
          <w:left w:val="nil"/>
          <w:bottom w:val="nil"/>
          <w:right w:val="nil"/>
          <w:between w:val="nil"/>
        </w:pBdr>
        <w:spacing w:beforeLines="60" w:before="144" w:afterLines="60" w:after="144" w:line="264" w:lineRule="auto"/>
        <w:jc w:val="both"/>
        <w:rPr>
          <w:rStyle w:val="slitbdy"/>
          <w:rFonts w:asciiTheme="minorHAnsi" w:hAnsiTheme="minorHAnsi" w:cstheme="minorHAnsi"/>
          <w:sz w:val="24"/>
        </w:rPr>
      </w:pPr>
      <w:r w:rsidRPr="00BE06E3">
        <w:rPr>
          <w:rStyle w:val="slitbdy"/>
          <w:rFonts w:asciiTheme="minorHAnsi" w:hAnsiTheme="minorHAnsi" w:cstheme="minorHAnsi"/>
          <w:b/>
          <w:sz w:val="24"/>
          <w:bdr w:val="none" w:sz="0" w:space="0" w:color="auto" w:frame="1"/>
          <w:shd w:val="clear" w:color="auto" w:fill="FFFFFF"/>
        </w:rPr>
        <w:t>Active fixe necorporale</w:t>
      </w:r>
      <w:r w:rsidRPr="00BE06E3">
        <w:rPr>
          <w:rStyle w:val="slitbdy"/>
          <w:rFonts w:asciiTheme="minorHAnsi" w:hAnsiTheme="minorHAnsi" w:cstheme="minorHAnsi"/>
          <w:sz w:val="24"/>
          <w:bdr w:val="none" w:sz="0" w:space="0" w:color="auto" w:frame="1"/>
          <w:shd w:val="clear" w:color="auto" w:fill="FFFFFF"/>
        </w:rPr>
        <w:t xml:space="preserve"> - active fixe fără substanță fizică, care se utilizează pe o perioadă mai </w:t>
      </w:r>
      <w:r w:rsidRPr="00BE06E3">
        <w:rPr>
          <w:rStyle w:val="slitbdy"/>
          <w:rFonts w:asciiTheme="minorHAnsi" w:hAnsiTheme="minorHAnsi" w:cstheme="minorHAnsi"/>
          <w:sz w:val="24"/>
          <w:bdr w:val="none" w:sz="0" w:space="0" w:color="auto" w:frame="1"/>
          <w:shd w:val="clear" w:color="auto" w:fill="FFFFFF"/>
        </w:rPr>
        <w:lastRenderedPageBreak/>
        <w:t>mare de un an</w:t>
      </w:r>
      <w:r w:rsidRPr="00BE06E3">
        <w:rPr>
          <w:rFonts w:asciiTheme="minorHAnsi" w:hAnsiTheme="minorHAnsi" w:cstheme="minorHAnsi"/>
          <w:sz w:val="24"/>
        </w:rPr>
        <w:t>; ele pot fi brevete, licențe, mărci comerciale, programe informatice, alte drepturi și active similare, precum și investiții în realizarea de instrumente de comercializare on-line a serviciilor/produselor proprii;</w:t>
      </w:r>
    </w:p>
    <w:p w14:paraId="38D25856" w14:textId="1486974B" w:rsidR="00904759" w:rsidRPr="00BE06E3" w:rsidRDefault="00904759" w:rsidP="00904759">
      <w:pPr>
        <w:widowControl w:val="0"/>
        <w:pBdr>
          <w:top w:val="nil"/>
          <w:left w:val="nil"/>
          <w:bottom w:val="nil"/>
          <w:right w:val="nil"/>
          <w:between w:val="nil"/>
        </w:pBdr>
        <w:spacing w:beforeLines="60" w:before="144" w:afterLines="60" w:after="144" w:line="264" w:lineRule="auto"/>
        <w:jc w:val="both"/>
        <w:rPr>
          <w:rFonts w:asciiTheme="minorHAnsi" w:hAnsiTheme="minorHAnsi" w:cstheme="minorHAnsi"/>
          <w:sz w:val="24"/>
        </w:rPr>
      </w:pPr>
      <w:r w:rsidRPr="00BE06E3">
        <w:rPr>
          <w:rStyle w:val="slitbdy"/>
          <w:rFonts w:asciiTheme="minorHAnsi" w:hAnsiTheme="minorHAnsi" w:cstheme="minorHAnsi"/>
          <w:b/>
          <w:sz w:val="24"/>
          <w:bdr w:val="none" w:sz="0" w:space="0" w:color="auto" w:frame="1"/>
          <w:shd w:val="clear" w:color="auto" w:fill="FFFFFF"/>
        </w:rPr>
        <w:t>Active fixe corporale</w:t>
      </w:r>
      <w:r w:rsidRPr="00BE06E3">
        <w:rPr>
          <w:rStyle w:val="slitbdy"/>
          <w:rFonts w:asciiTheme="minorHAnsi" w:hAnsiTheme="minorHAnsi" w:cstheme="minorHAnsi"/>
          <w:sz w:val="24"/>
          <w:bdr w:val="none" w:sz="0" w:space="0" w:color="auto" w:frame="1"/>
          <w:shd w:val="clear" w:color="auto" w:fill="FFFFFF"/>
        </w:rPr>
        <w:t xml:space="preserve"> - active fixe care îndeplinesc cumulativ două condiții: au valoarea de intrare mai mare 2.500 lei și durata normală de utilizare mai mare de un an;</w:t>
      </w:r>
      <w:r w:rsidRPr="00BE06E3">
        <w:rPr>
          <w:rFonts w:asciiTheme="minorHAnsi" w:hAnsiTheme="minorHAnsi" w:cstheme="minorHAnsi"/>
          <w:b/>
          <w:sz w:val="24"/>
        </w:rPr>
        <w:t xml:space="preserve"> </w:t>
      </w:r>
      <w:r w:rsidRPr="00BE06E3">
        <w:rPr>
          <w:rFonts w:asciiTheme="minorHAnsi" w:hAnsiTheme="minorHAnsi" w:cstheme="minorHAnsi"/>
          <w:sz w:val="24"/>
        </w:rPr>
        <w:t>acestea pot fi terenuri, clădiri și instalații, utilaje și echipamente;</w:t>
      </w:r>
    </w:p>
    <w:p w14:paraId="697E2DB6" w14:textId="77777777" w:rsidR="00D9159A" w:rsidRPr="00BE06E3" w:rsidRDefault="00D9159A" w:rsidP="00D9159A">
      <w:pPr>
        <w:widowControl w:val="0"/>
        <w:pBdr>
          <w:top w:val="nil"/>
          <w:left w:val="nil"/>
          <w:bottom w:val="nil"/>
          <w:right w:val="nil"/>
          <w:between w:val="nil"/>
        </w:pBdr>
        <w:spacing w:beforeLines="60" w:before="144" w:afterLines="60" w:after="144" w:line="264" w:lineRule="auto"/>
        <w:jc w:val="both"/>
        <w:rPr>
          <w:rFonts w:asciiTheme="minorHAnsi" w:hAnsiTheme="minorHAnsi" w:cstheme="minorHAnsi"/>
          <w:sz w:val="24"/>
        </w:rPr>
      </w:pPr>
      <w:r w:rsidRPr="00BE06E3">
        <w:rPr>
          <w:rFonts w:asciiTheme="minorHAnsi" w:hAnsiTheme="minorHAnsi" w:cstheme="minorHAnsi"/>
          <w:b/>
          <w:sz w:val="24"/>
        </w:rPr>
        <w:t>Activitate economică</w:t>
      </w:r>
      <w:r w:rsidRPr="00BE06E3">
        <w:rPr>
          <w:rFonts w:asciiTheme="minorHAnsi" w:hAnsiTheme="minorHAnsi" w:cstheme="minorHAnsi"/>
          <w:sz w:val="24"/>
        </w:rPr>
        <w:t xml:space="preserve"> reprezintă orice activitate care constă în furnizarea de bunuri, servicii și lucrări pe o piață;</w:t>
      </w:r>
    </w:p>
    <w:p w14:paraId="0A66C415" w14:textId="07BD2272" w:rsidR="00D9159A" w:rsidRPr="00BE06E3" w:rsidRDefault="00D9159A" w:rsidP="00904759">
      <w:pPr>
        <w:widowControl w:val="0"/>
        <w:pBdr>
          <w:top w:val="nil"/>
          <w:left w:val="nil"/>
          <w:bottom w:val="nil"/>
          <w:right w:val="nil"/>
          <w:between w:val="nil"/>
        </w:pBdr>
        <w:spacing w:beforeLines="60" w:before="144" w:afterLines="60" w:after="144" w:line="264" w:lineRule="auto"/>
        <w:jc w:val="both"/>
        <w:rPr>
          <w:rFonts w:asciiTheme="minorHAnsi" w:hAnsiTheme="minorHAnsi" w:cstheme="minorHAnsi"/>
          <w:sz w:val="24"/>
        </w:rPr>
      </w:pPr>
      <w:r w:rsidRPr="00BE06E3">
        <w:rPr>
          <w:rFonts w:asciiTheme="minorHAnsi" w:hAnsiTheme="minorHAnsi" w:cstheme="minorHAnsi"/>
          <w:b/>
          <w:sz w:val="24"/>
        </w:rPr>
        <w:t>Ajutor de stat</w:t>
      </w:r>
      <w:r w:rsidRPr="00BE06E3">
        <w:rPr>
          <w:rFonts w:asciiTheme="minorHAnsi" w:hAnsiTheme="minorHAnsi" w:cstheme="minorHAnsi"/>
          <w:sz w:val="24"/>
        </w:rPr>
        <w:t xml:space="preserve"> înseamnă orice măsură care îndeplinește toate criteriile prevăzute la art. 107, alin. (1) din Tratatul privind funcționarea Uniunii Europene (TFUE), respectiv să implice transferul de resurse de stat, să se materializeze într-un avantaj economic de care întreprinderea nu ar fi beneficiat în mod normal, să fie selectiv și să aibă un efect potenţial asupra concurenţei şi comerţului între Statele Membre;</w:t>
      </w:r>
    </w:p>
    <w:p w14:paraId="1FECCC0C" w14:textId="068F0C2A" w:rsidR="00A06F23" w:rsidRPr="00BE06E3" w:rsidRDefault="00A06F23" w:rsidP="00A06F23">
      <w:pPr>
        <w:widowControl w:val="0"/>
        <w:pBdr>
          <w:top w:val="nil"/>
          <w:left w:val="nil"/>
          <w:bottom w:val="nil"/>
          <w:right w:val="nil"/>
          <w:between w:val="nil"/>
        </w:pBdr>
        <w:spacing w:after="0"/>
        <w:jc w:val="both"/>
        <w:rPr>
          <w:rFonts w:asciiTheme="minorHAnsi" w:hAnsiTheme="minorHAnsi" w:cstheme="minorHAnsi"/>
          <w:sz w:val="24"/>
          <w:shd w:val="clear" w:color="auto" w:fill="FFFFFF"/>
        </w:rPr>
      </w:pPr>
      <w:r w:rsidRPr="00BE06E3">
        <w:rPr>
          <w:rFonts w:asciiTheme="minorHAnsi" w:hAnsiTheme="minorHAnsi" w:cstheme="minorHAnsi"/>
          <w:b/>
          <w:sz w:val="24"/>
        </w:rPr>
        <w:t>Analiza DNSH</w:t>
      </w:r>
      <w:r w:rsidRPr="00BE06E3">
        <w:rPr>
          <w:rFonts w:asciiTheme="minorHAnsi" w:hAnsiTheme="minorHAnsi" w:cstheme="minorHAnsi"/>
          <w:sz w:val="24"/>
        </w:rPr>
        <w:t xml:space="preserve"> – </w:t>
      </w:r>
      <w:r w:rsidR="00880E9E" w:rsidRPr="00BE06E3">
        <w:rPr>
          <w:rFonts w:asciiTheme="minorHAnsi" w:hAnsiTheme="minorHAnsi" w:cstheme="minorHAnsi"/>
          <w:sz w:val="24"/>
          <w:shd w:val="clear" w:color="auto" w:fill="FFFFFF"/>
        </w:rPr>
        <w:t>analiza realizată</w:t>
      </w:r>
      <w:r w:rsidRPr="00BE06E3">
        <w:rPr>
          <w:rFonts w:asciiTheme="minorHAnsi" w:hAnsiTheme="minorHAnsi" w:cstheme="minorHAnsi"/>
          <w:sz w:val="24"/>
          <w:shd w:val="clear" w:color="auto" w:fill="FFFFFF"/>
        </w:rPr>
        <w:t xml:space="preserve"> pentru a determina dacă o activitate economică/investiţie este durabilă din punctul de vedere al mediului, în conformitate cu prevederile Regulamentului (UE) 2020/852 (“Regulamentul privind taxonomia”);</w:t>
      </w:r>
    </w:p>
    <w:p w14:paraId="7CC9D5DF" w14:textId="77777777" w:rsidR="00762DED" w:rsidRPr="00BE06E3" w:rsidRDefault="00762DED" w:rsidP="00762DED">
      <w:pPr>
        <w:widowControl w:val="0"/>
        <w:pBdr>
          <w:top w:val="nil"/>
          <w:left w:val="nil"/>
          <w:bottom w:val="nil"/>
          <w:right w:val="nil"/>
          <w:between w:val="nil"/>
        </w:pBdr>
        <w:spacing w:before="240" w:after="0"/>
        <w:jc w:val="both"/>
        <w:rPr>
          <w:rFonts w:asciiTheme="minorHAnsi" w:hAnsiTheme="minorHAnsi" w:cstheme="minorHAnsi"/>
          <w:sz w:val="24"/>
        </w:rPr>
      </w:pPr>
      <w:r w:rsidRPr="00BE06E3">
        <w:rPr>
          <w:rFonts w:asciiTheme="minorHAnsi" w:hAnsiTheme="minorHAnsi" w:cstheme="minorHAnsi"/>
          <w:b/>
          <w:sz w:val="24"/>
        </w:rPr>
        <w:t xml:space="preserve">Caracterul durabil </w:t>
      </w:r>
      <w:r w:rsidRPr="00BE06E3">
        <w:rPr>
          <w:rFonts w:asciiTheme="minorHAnsi" w:hAnsiTheme="minorHAnsi" w:cstheme="minorHAnsi"/>
          <w:sz w:val="24"/>
        </w:rPr>
        <w:t>al operațiunilor este definit în conformitate cu art. 65 din Regulamentul UE 1060/2021 și se referă la menținerea unei operațiuni constând în investiții în infrastructură sau în investiții productive pe o perioadă de trei/cinci ani de la efectuarea plății finale sau în termenul prevăzut de normele privind ajutoarele de stat. Astfel, pe perioada respectivă, beneficiarul nu trebuie să:</w:t>
      </w:r>
    </w:p>
    <w:p w14:paraId="661ED38E" w14:textId="77777777" w:rsidR="00762DED" w:rsidRPr="00BE06E3" w:rsidRDefault="00762DED" w:rsidP="00762DED">
      <w:pPr>
        <w:pStyle w:val="ListParagraph"/>
        <w:widowControl w:val="0"/>
        <w:numPr>
          <w:ilvl w:val="0"/>
          <w:numId w:val="4"/>
        </w:numPr>
        <w:pBdr>
          <w:top w:val="nil"/>
          <w:left w:val="nil"/>
          <w:bottom w:val="nil"/>
          <w:right w:val="nil"/>
          <w:between w:val="nil"/>
        </w:pBdr>
        <w:spacing w:before="240" w:after="0"/>
        <w:rPr>
          <w:rFonts w:asciiTheme="minorHAnsi" w:hAnsiTheme="minorHAnsi" w:cstheme="minorHAnsi"/>
          <w:szCs w:val="24"/>
        </w:rPr>
      </w:pPr>
      <w:r w:rsidRPr="00BE06E3">
        <w:rPr>
          <w:rFonts w:asciiTheme="minorHAnsi" w:hAnsiTheme="minorHAnsi" w:cstheme="minorHAnsi"/>
          <w:szCs w:val="24"/>
        </w:rPr>
        <w:t xml:space="preserve">înceteze activitatea productivă sau să o transfere în afara regiunii de nivel NUTS 2 în care a primit sprijin; </w:t>
      </w:r>
    </w:p>
    <w:p w14:paraId="47A6DF0E" w14:textId="77777777" w:rsidR="00762DED" w:rsidRPr="00BE06E3" w:rsidRDefault="00762DED" w:rsidP="00762DED">
      <w:pPr>
        <w:pStyle w:val="ListParagraph"/>
        <w:widowControl w:val="0"/>
        <w:numPr>
          <w:ilvl w:val="0"/>
          <w:numId w:val="4"/>
        </w:numPr>
        <w:pBdr>
          <w:top w:val="nil"/>
          <w:left w:val="nil"/>
          <w:bottom w:val="nil"/>
          <w:right w:val="nil"/>
          <w:between w:val="nil"/>
        </w:pBdr>
        <w:spacing w:before="240" w:after="0"/>
        <w:rPr>
          <w:rFonts w:asciiTheme="minorHAnsi" w:hAnsiTheme="minorHAnsi" w:cstheme="minorHAnsi"/>
          <w:szCs w:val="24"/>
        </w:rPr>
      </w:pPr>
      <w:r w:rsidRPr="00BE06E3">
        <w:rPr>
          <w:rFonts w:asciiTheme="minorHAnsi" w:hAnsiTheme="minorHAnsi" w:cstheme="minorHAnsi"/>
          <w:szCs w:val="24"/>
        </w:rPr>
        <w:t xml:space="preserve">să efectueze o modificare a proprietății asupra unui element de infrastructură care conferă un avantaj nejustificat unei întreprinderi sau unui organism public; </w:t>
      </w:r>
    </w:p>
    <w:p w14:paraId="520F52BA" w14:textId="266AE391" w:rsidR="00762DED" w:rsidRPr="00BE06E3" w:rsidRDefault="00762DED" w:rsidP="00A06F23">
      <w:pPr>
        <w:pStyle w:val="ListParagraph"/>
        <w:widowControl w:val="0"/>
        <w:numPr>
          <w:ilvl w:val="0"/>
          <w:numId w:val="4"/>
        </w:numPr>
        <w:pBdr>
          <w:top w:val="nil"/>
          <w:left w:val="nil"/>
          <w:bottom w:val="nil"/>
          <w:right w:val="nil"/>
          <w:between w:val="nil"/>
        </w:pBdr>
        <w:spacing w:before="240" w:after="0"/>
        <w:rPr>
          <w:rFonts w:asciiTheme="minorHAnsi" w:hAnsiTheme="minorHAnsi" w:cstheme="minorHAnsi"/>
          <w:szCs w:val="24"/>
        </w:rPr>
      </w:pPr>
      <w:r w:rsidRPr="00BE06E3">
        <w:rPr>
          <w:rFonts w:asciiTheme="minorHAnsi" w:hAnsiTheme="minorHAnsi" w:cstheme="minorHAnsi"/>
          <w:szCs w:val="24"/>
        </w:rPr>
        <w:t>să efectueze o modificare substanțială care afectează natura, obiectivele sau condițiile de implementare a operațiunii și care ar conduce la subminarea obiectivelor inițiale ale acesteia.</w:t>
      </w:r>
    </w:p>
    <w:p w14:paraId="49F3F548" w14:textId="70E85FA6" w:rsidR="00880E9E" w:rsidRPr="00BE06E3" w:rsidRDefault="00880E9E" w:rsidP="002E55DF">
      <w:pPr>
        <w:widowControl w:val="0"/>
        <w:pBdr>
          <w:top w:val="nil"/>
          <w:left w:val="nil"/>
          <w:bottom w:val="nil"/>
          <w:right w:val="nil"/>
          <w:between w:val="nil"/>
        </w:pBdr>
        <w:spacing w:before="240" w:after="0"/>
        <w:jc w:val="both"/>
        <w:rPr>
          <w:rFonts w:asciiTheme="minorHAnsi" w:hAnsiTheme="minorHAnsi" w:cstheme="minorHAnsi"/>
          <w:b/>
          <w:sz w:val="24"/>
        </w:rPr>
      </w:pPr>
      <w:r w:rsidRPr="00BE06E3">
        <w:rPr>
          <w:rFonts w:asciiTheme="minorHAnsi" w:hAnsiTheme="minorHAnsi" w:cstheme="minorHAnsi"/>
          <w:b/>
          <w:sz w:val="24"/>
        </w:rPr>
        <w:t xml:space="preserve">Contractul de finanțare </w:t>
      </w:r>
      <w:r w:rsidRPr="00BE06E3">
        <w:rPr>
          <w:rFonts w:asciiTheme="minorHAnsi" w:hAnsiTheme="minorHAnsi" w:cstheme="minorHAnsi"/>
          <w:sz w:val="24"/>
        </w:rPr>
        <w:t>este actul juridic, cu titlu oneros, de adeziune, încheiat între autoritatea de management, și beneficiar, astfel cum este definit la art. 2 pct. 9 din Regulamentul (UE) 2021/1060, prin care se stabilesc drepturile și obligațiile corelative ale părților în vederea implementării operațiunilor;</w:t>
      </w:r>
    </w:p>
    <w:p w14:paraId="0CB69315" w14:textId="1506A9D1" w:rsidR="00D93EDC" w:rsidRPr="00BE06E3" w:rsidRDefault="00E564E4" w:rsidP="00D87A5D">
      <w:pPr>
        <w:spacing w:after="0"/>
        <w:jc w:val="both"/>
        <w:rPr>
          <w:rFonts w:asciiTheme="minorHAnsi" w:eastAsiaTheme="minorHAnsi" w:hAnsiTheme="minorHAnsi" w:cstheme="minorHAnsi"/>
          <w:sz w:val="24"/>
        </w:rPr>
      </w:pPr>
      <w:r w:rsidRPr="00BE06E3">
        <w:rPr>
          <w:rFonts w:asciiTheme="minorHAnsi" w:eastAsiaTheme="minorHAnsi" w:hAnsiTheme="minorHAnsi" w:cstheme="minorHAnsi"/>
          <w:b/>
          <w:sz w:val="24"/>
        </w:rPr>
        <w:t xml:space="preserve">Imobilul </w:t>
      </w:r>
      <w:r w:rsidRPr="00BE06E3">
        <w:rPr>
          <w:rFonts w:asciiTheme="minorHAnsi" w:eastAsiaTheme="minorHAnsi" w:hAnsiTheme="minorHAnsi" w:cstheme="minorHAnsi"/>
          <w:sz w:val="24"/>
        </w:rPr>
        <w:t>este definit conform Legii nr. 7/1996 a cadastrului și a publicității imobiliare, cu modificările și completările ulterioare, prin care se înţelege terenul, cu sau fără construcţii, de pe teritoriul unei unităţi administrativ-teritoriale, aparţinând unuia sau mai multor proprietari, care se identifică printr-un număr cadastral unic;</w:t>
      </w:r>
    </w:p>
    <w:p w14:paraId="3BAD7B43" w14:textId="3116F804" w:rsidR="00FC1128" w:rsidRPr="00BE06E3" w:rsidRDefault="00FC1128" w:rsidP="00D87A5D">
      <w:pPr>
        <w:spacing w:after="0"/>
        <w:jc w:val="both"/>
        <w:rPr>
          <w:rFonts w:asciiTheme="minorHAnsi" w:eastAsiaTheme="minorHAnsi" w:hAnsiTheme="minorHAnsi" w:cstheme="minorHAnsi"/>
          <w:sz w:val="24"/>
        </w:rPr>
      </w:pPr>
      <w:r w:rsidRPr="00BE06E3">
        <w:rPr>
          <w:rFonts w:asciiTheme="minorHAnsi" w:hAnsiTheme="minorHAnsi" w:cstheme="minorHAnsi"/>
          <w:b/>
          <w:sz w:val="24"/>
          <w:shd w:val="clear" w:color="auto" w:fill="FFFFFF"/>
        </w:rPr>
        <w:lastRenderedPageBreak/>
        <w:t>Imunizare la schimbările climatice</w:t>
      </w:r>
      <w:r w:rsidRPr="00BE06E3">
        <w:rPr>
          <w:rFonts w:asciiTheme="minorHAnsi" w:hAnsiTheme="minorHAnsi" w:cstheme="minorHAnsi"/>
          <w:sz w:val="24"/>
          <w:shd w:val="clear" w:color="auto" w:fill="FFFFFF"/>
        </w:rPr>
        <w:t xml:space="preserve"> înseamnă un proces de prevenire a vulnerabilității infrastructurii la potențialele efecte pe termen lung ale schimbărilor climatice, asigurându-se în același timp respectarea principiului „eficiența energetică înainte de toate” și faptul că nivelul emisiilor de gaze cu efect de seră generate de proiect este compatibil cu obiectivul privind neutralitatea climatică stabilit pentru 2050;</w:t>
      </w:r>
    </w:p>
    <w:p w14:paraId="40EB9437" w14:textId="6356D4ED" w:rsidR="00E564E4" w:rsidRPr="00BE06E3" w:rsidRDefault="00E564E4" w:rsidP="00E564E4">
      <w:pPr>
        <w:widowControl w:val="0"/>
        <w:pBdr>
          <w:top w:val="nil"/>
          <w:left w:val="nil"/>
          <w:bottom w:val="nil"/>
          <w:right w:val="nil"/>
          <w:between w:val="nil"/>
        </w:pBdr>
        <w:spacing w:before="240" w:after="0"/>
        <w:jc w:val="both"/>
        <w:rPr>
          <w:rFonts w:asciiTheme="minorHAnsi" w:hAnsiTheme="minorHAnsi" w:cstheme="minorHAnsi"/>
          <w:sz w:val="24"/>
        </w:rPr>
      </w:pPr>
      <w:r w:rsidRPr="00BE06E3">
        <w:rPr>
          <w:rFonts w:asciiTheme="minorHAnsi" w:hAnsiTheme="minorHAnsi" w:cstheme="minorHAnsi"/>
          <w:b/>
          <w:sz w:val="24"/>
        </w:rPr>
        <w:t xml:space="preserve">Regiunea de Dezvoltare </w:t>
      </w:r>
      <w:r w:rsidR="00D93EDC" w:rsidRPr="00BE06E3">
        <w:rPr>
          <w:rFonts w:asciiTheme="minorHAnsi" w:hAnsiTheme="minorHAnsi" w:cstheme="minorHAnsi"/>
          <w:b/>
          <w:sz w:val="24"/>
        </w:rPr>
        <w:t>Sud</w:t>
      </w:r>
      <w:r w:rsidRPr="00BE06E3">
        <w:rPr>
          <w:rFonts w:asciiTheme="minorHAnsi" w:hAnsiTheme="minorHAnsi" w:cstheme="minorHAnsi"/>
          <w:b/>
          <w:sz w:val="24"/>
        </w:rPr>
        <w:t>-Vest</w:t>
      </w:r>
      <w:r w:rsidR="00D93EDC" w:rsidRPr="00BE06E3">
        <w:rPr>
          <w:rFonts w:asciiTheme="minorHAnsi" w:hAnsiTheme="minorHAnsi" w:cstheme="minorHAnsi"/>
          <w:b/>
          <w:sz w:val="24"/>
        </w:rPr>
        <w:t xml:space="preserve"> Oltenia</w:t>
      </w:r>
      <w:r w:rsidRPr="00BE06E3">
        <w:rPr>
          <w:rFonts w:asciiTheme="minorHAnsi" w:hAnsiTheme="minorHAnsi" w:cstheme="minorHAnsi"/>
          <w:sz w:val="24"/>
        </w:rPr>
        <w:t xml:space="preserve"> cuprinde județele</w:t>
      </w:r>
      <w:r w:rsidR="00C44F65">
        <w:rPr>
          <w:rFonts w:asciiTheme="minorHAnsi" w:hAnsiTheme="minorHAnsi" w:cstheme="minorHAnsi"/>
          <w:sz w:val="24"/>
        </w:rPr>
        <w:t xml:space="preserve">  </w:t>
      </w:r>
      <w:hyperlink r:id="rId8" w:tooltip="Dolj" w:history="1">
        <w:r w:rsidR="00D93EDC" w:rsidRPr="00BE06E3">
          <w:rPr>
            <w:rStyle w:val="Hyperlink"/>
            <w:rFonts w:asciiTheme="minorHAnsi" w:hAnsiTheme="minorHAnsi" w:cstheme="minorHAnsi"/>
            <w:color w:val="auto"/>
            <w:sz w:val="24"/>
            <w:shd w:val="clear" w:color="auto" w:fill="FFFFFF"/>
          </w:rPr>
          <w:t>Dolj</w:t>
        </w:r>
      </w:hyperlink>
      <w:r w:rsidR="00D93EDC" w:rsidRPr="00BE06E3">
        <w:rPr>
          <w:rFonts w:asciiTheme="minorHAnsi" w:hAnsiTheme="minorHAnsi" w:cstheme="minorHAnsi"/>
          <w:sz w:val="24"/>
          <w:shd w:val="clear" w:color="auto" w:fill="FFFFFF"/>
        </w:rPr>
        <w:t>, </w:t>
      </w:r>
      <w:hyperlink r:id="rId9" w:tooltip="Gorj" w:history="1">
        <w:r w:rsidR="00D93EDC" w:rsidRPr="00BE06E3">
          <w:rPr>
            <w:rStyle w:val="Hyperlink"/>
            <w:rFonts w:asciiTheme="minorHAnsi" w:hAnsiTheme="minorHAnsi" w:cstheme="minorHAnsi"/>
            <w:color w:val="auto"/>
            <w:sz w:val="24"/>
            <w:shd w:val="clear" w:color="auto" w:fill="FFFFFF"/>
          </w:rPr>
          <w:t>Gorj</w:t>
        </w:r>
      </w:hyperlink>
      <w:r w:rsidR="00D93EDC" w:rsidRPr="00BE06E3">
        <w:rPr>
          <w:rFonts w:asciiTheme="minorHAnsi" w:hAnsiTheme="minorHAnsi" w:cstheme="minorHAnsi"/>
          <w:sz w:val="24"/>
          <w:shd w:val="clear" w:color="auto" w:fill="FFFFFF"/>
        </w:rPr>
        <w:t>, </w:t>
      </w:r>
      <w:hyperlink r:id="rId10" w:tooltip="Mehedinți" w:history="1">
        <w:r w:rsidR="00D93EDC" w:rsidRPr="00BE06E3">
          <w:rPr>
            <w:rStyle w:val="Hyperlink"/>
            <w:rFonts w:asciiTheme="minorHAnsi" w:hAnsiTheme="minorHAnsi" w:cstheme="minorHAnsi"/>
            <w:color w:val="auto"/>
            <w:sz w:val="24"/>
            <w:shd w:val="clear" w:color="auto" w:fill="FFFFFF"/>
          </w:rPr>
          <w:t>Mehedinți</w:t>
        </w:r>
      </w:hyperlink>
      <w:r w:rsidR="00D93EDC" w:rsidRPr="00BE06E3">
        <w:rPr>
          <w:rFonts w:asciiTheme="minorHAnsi" w:hAnsiTheme="minorHAnsi" w:cstheme="minorHAnsi"/>
          <w:sz w:val="24"/>
          <w:shd w:val="clear" w:color="auto" w:fill="FFFFFF"/>
        </w:rPr>
        <w:t>, </w:t>
      </w:r>
      <w:hyperlink r:id="rId11" w:tooltip="Olt" w:history="1">
        <w:r w:rsidR="00D93EDC" w:rsidRPr="00BE06E3">
          <w:rPr>
            <w:rStyle w:val="Hyperlink"/>
            <w:rFonts w:asciiTheme="minorHAnsi" w:hAnsiTheme="minorHAnsi" w:cstheme="minorHAnsi"/>
            <w:color w:val="auto"/>
            <w:sz w:val="24"/>
            <w:shd w:val="clear" w:color="auto" w:fill="FFFFFF"/>
          </w:rPr>
          <w:t>Olt</w:t>
        </w:r>
      </w:hyperlink>
      <w:r w:rsidR="00D93EDC" w:rsidRPr="00BE06E3">
        <w:rPr>
          <w:rFonts w:asciiTheme="minorHAnsi" w:hAnsiTheme="minorHAnsi" w:cstheme="minorHAnsi"/>
          <w:sz w:val="24"/>
          <w:shd w:val="clear" w:color="auto" w:fill="FFFFFF"/>
        </w:rPr>
        <w:t> și </w:t>
      </w:r>
      <w:hyperlink r:id="rId12" w:tooltip="Vâlcea" w:history="1">
        <w:r w:rsidR="00D93EDC" w:rsidRPr="00BE06E3">
          <w:rPr>
            <w:rStyle w:val="Hyperlink"/>
            <w:rFonts w:asciiTheme="minorHAnsi" w:hAnsiTheme="minorHAnsi" w:cstheme="minorHAnsi"/>
            <w:color w:val="auto"/>
            <w:sz w:val="24"/>
            <w:shd w:val="clear" w:color="auto" w:fill="FFFFFF"/>
          </w:rPr>
          <w:t>Vâlcea</w:t>
        </w:r>
      </w:hyperlink>
      <w:r w:rsidRPr="00BE06E3">
        <w:rPr>
          <w:rFonts w:asciiTheme="minorHAnsi" w:hAnsiTheme="minorHAnsi" w:cstheme="minorHAnsi"/>
          <w:sz w:val="24"/>
        </w:rPr>
        <w:t>, astfel cum au fost acestea grupate în cadrul Anexei la Legea nr. 315 din 28 iunie 2004 privind dezvoltarea regională în România.</w:t>
      </w:r>
      <w:r w:rsidRPr="00BE06E3">
        <w:rPr>
          <w:rFonts w:asciiTheme="minorHAnsi" w:hAnsiTheme="minorHAnsi" w:cstheme="minorHAnsi"/>
          <w:sz w:val="24"/>
          <w:vertAlign w:val="superscript"/>
        </w:rPr>
        <w:t xml:space="preserve"> </w:t>
      </w:r>
      <w:r w:rsidRPr="00BE06E3">
        <w:rPr>
          <w:rFonts w:asciiTheme="minorHAnsi" w:hAnsiTheme="minorHAnsi" w:cstheme="minorHAnsi"/>
          <w:sz w:val="24"/>
        </w:rPr>
        <w:t>Regiunea este o entitate teritorială specifică, fără statut administrativ și fără personalitate juridică, ce corespunde diviziunilor de nivel NUTS 2 în Nomenclatorul unităților statistice teritoriale ale Uniunii Europene</w:t>
      </w:r>
      <w:r w:rsidR="0012472B" w:rsidRPr="00BE06E3">
        <w:rPr>
          <w:rFonts w:asciiTheme="minorHAnsi" w:hAnsiTheme="minorHAnsi" w:cstheme="minorHAnsi"/>
          <w:sz w:val="24"/>
        </w:rPr>
        <w:t>.</w:t>
      </w:r>
    </w:p>
    <w:p w14:paraId="15C8425D" w14:textId="77777777" w:rsidR="0098638A" w:rsidRPr="00BE06E3" w:rsidRDefault="0098638A" w:rsidP="00A06F23">
      <w:pPr>
        <w:widowControl w:val="0"/>
        <w:pBdr>
          <w:top w:val="nil"/>
          <w:left w:val="nil"/>
          <w:bottom w:val="nil"/>
          <w:right w:val="nil"/>
          <w:between w:val="nil"/>
        </w:pBdr>
        <w:spacing w:after="0"/>
        <w:jc w:val="both"/>
        <w:rPr>
          <w:rFonts w:asciiTheme="minorHAnsi" w:eastAsiaTheme="minorHAnsi" w:hAnsiTheme="minorHAnsi" w:cstheme="minorHAnsi"/>
          <w:szCs w:val="20"/>
        </w:rPr>
      </w:pPr>
    </w:p>
    <w:p w14:paraId="6D55437C" w14:textId="77777777" w:rsidR="00A06F23" w:rsidRPr="00BE06E3" w:rsidRDefault="00A06F23" w:rsidP="002E55DF">
      <w:pPr>
        <w:jc w:val="center"/>
        <w:rPr>
          <w:rFonts w:asciiTheme="minorHAnsi" w:eastAsia="SimSun" w:hAnsiTheme="minorHAnsi" w:cstheme="minorHAnsi"/>
          <w:b/>
          <w:bCs/>
          <w:color w:val="FF0000"/>
          <w:sz w:val="24"/>
        </w:rPr>
      </w:pPr>
    </w:p>
    <w:p w14:paraId="5DECEF2A" w14:textId="747789C1" w:rsidR="00884E53" w:rsidRPr="00BE06E3" w:rsidRDefault="00884E53" w:rsidP="002E55DF">
      <w:pPr>
        <w:jc w:val="center"/>
        <w:rPr>
          <w:rFonts w:asciiTheme="minorHAnsi" w:hAnsiTheme="minorHAnsi" w:cstheme="minorHAnsi"/>
          <w:b/>
          <w:color w:val="FF0000"/>
          <w:sz w:val="24"/>
        </w:rPr>
      </w:pPr>
    </w:p>
    <w:p w14:paraId="28ECA1CF" w14:textId="77777777" w:rsidR="00760BD7" w:rsidRPr="00BE06E3" w:rsidRDefault="00760BD7" w:rsidP="002E55DF">
      <w:pPr>
        <w:jc w:val="center"/>
        <w:rPr>
          <w:rFonts w:asciiTheme="minorHAnsi" w:hAnsiTheme="minorHAnsi" w:cstheme="minorHAnsi"/>
          <w:b/>
          <w:color w:val="FF0000"/>
          <w:sz w:val="24"/>
        </w:rPr>
      </w:pPr>
    </w:p>
    <w:sectPr w:rsidR="00760BD7" w:rsidRPr="00BE06E3" w:rsidSect="00EE7661">
      <w:headerReference w:type="even" r:id="rId13"/>
      <w:headerReference w:type="default" r:id="rId14"/>
      <w:footerReference w:type="even" r:id="rId15"/>
      <w:footerReference w:type="default" r:id="rId16"/>
      <w:headerReference w:type="first" r:id="rId17"/>
      <w:footerReference w:type="first" r:id="rId18"/>
      <w:pgSz w:w="11906" w:h="16838"/>
      <w:pgMar w:top="1418"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D9D811" w14:textId="77777777" w:rsidR="00EE7661" w:rsidRDefault="00EE7661" w:rsidP="007D26DE">
      <w:pPr>
        <w:spacing w:before="0" w:after="0"/>
      </w:pPr>
      <w:r>
        <w:separator/>
      </w:r>
    </w:p>
  </w:endnote>
  <w:endnote w:type="continuationSeparator" w:id="0">
    <w:p w14:paraId="7A49B3C8" w14:textId="77777777" w:rsidR="00EE7661" w:rsidRDefault="00EE7661" w:rsidP="007D26D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3ED778" w14:textId="77777777" w:rsidR="00FF14FE" w:rsidRDefault="00FF14F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22003431"/>
      <w:docPartObj>
        <w:docPartGallery w:val="Page Numbers (Bottom of Page)"/>
        <w:docPartUnique/>
      </w:docPartObj>
    </w:sdtPr>
    <w:sdtEndPr>
      <w:rPr>
        <w:rFonts w:asciiTheme="minorHAnsi" w:hAnsiTheme="minorHAnsi" w:cstheme="minorHAnsi"/>
        <w:noProof/>
      </w:rPr>
    </w:sdtEndPr>
    <w:sdtContent>
      <w:p w14:paraId="33D26C64" w14:textId="2B6145DB" w:rsidR="00AC0CCB" w:rsidRPr="00FF14FE" w:rsidRDefault="00705074">
        <w:pPr>
          <w:pStyle w:val="Footer"/>
          <w:jc w:val="center"/>
          <w:rPr>
            <w:rFonts w:asciiTheme="minorHAnsi" w:hAnsiTheme="minorHAnsi" w:cstheme="minorHAnsi"/>
          </w:rPr>
        </w:pPr>
        <w:r w:rsidRPr="00FF14FE">
          <w:rPr>
            <w:rFonts w:asciiTheme="minorHAnsi" w:hAnsiTheme="minorHAnsi" w:cstheme="minorHAnsi"/>
          </w:rPr>
          <w:fldChar w:fldCharType="begin"/>
        </w:r>
        <w:r w:rsidR="00AC0CCB" w:rsidRPr="00FF14FE">
          <w:rPr>
            <w:rFonts w:asciiTheme="minorHAnsi" w:hAnsiTheme="minorHAnsi" w:cstheme="minorHAnsi"/>
          </w:rPr>
          <w:instrText xml:space="preserve"> PAGE   \* MERGEFORMAT </w:instrText>
        </w:r>
        <w:r w:rsidRPr="00FF14FE">
          <w:rPr>
            <w:rFonts w:asciiTheme="minorHAnsi" w:hAnsiTheme="minorHAnsi" w:cstheme="minorHAnsi"/>
          </w:rPr>
          <w:fldChar w:fldCharType="separate"/>
        </w:r>
        <w:r w:rsidR="00FC1128" w:rsidRPr="00FF14FE">
          <w:rPr>
            <w:rFonts w:asciiTheme="minorHAnsi" w:hAnsiTheme="minorHAnsi" w:cstheme="minorHAnsi"/>
            <w:noProof/>
          </w:rPr>
          <w:t>5</w:t>
        </w:r>
        <w:r w:rsidRPr="00FF14FE">
          <w:rPr>
            <w:rFonts w:asciiTheme="minorHAnsi" w:hAnsiTheme="minorHAnsi" w:cstheme="minorHAnsi"/>
            <w:noProof/>
          </w:rPr>
          <w:fldChar w:fldCharType="end"/>
        </w:r>
      </w:p>
    </w:sdtContent>
  </w:sdt>
  <w:p w14:paraId="2A94F5B2" w14:textId="77777777" w:rsidR="00AC0CCB" w:rsidRDefault="00AC0CC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FCDE6E" w14:textId="77777777" w:rsidR="00FF14FE" w:rsidRDefault="00FF14F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75FF55" w14:textId="77777777" w:rsidR="00EE7661" w:rsidRDefault="00EE7661" w:rsidP="007D26DE">
      <w:pPr>
        <w:spacing w:before="0" w:after="0"/>
      </w:pPr>
      <w:r>
        <w:separator/>
      </w:r>
    </w:p>
  </w:footnote>
  <w:footnote w:type="continuationSeparator" w:id="0">
    <w:p w14:paraId="39DA44F8" w14:textId="77777777" w:rsidR="00EE7661" w:rsidRDefault="00EE7661" w:rsidP="007D26DE">
      <w:pPr>
        <w:spacing w:before="0" w:after="0"/>
      </w:pPr>
      <w:r>
        <w:continuationSeparator/>
      </w:r>
    </w:p>
  </w:footnote>
  <w:footnote w:id="1">
    <w:p w14:paraId="1235A7FF" w14:textId="77777777" w:rsidR="00D401AB" w:rsidRPr="00D401AB" w:rsidRDefault="00D401AB" w:rsidP="00D401AB">
      <w:pPr>
        <w:jc w:val="both"/>
        <w:rPr>
          <w:rFonts w:ascii="Calibri" w:hAnsi="Calibri" w:cs="Calibri"/>
          <w:szCs w:val="18"/>
        </w:rPr>
      </w:pPr>
      <w:r w:rsidRPr="00A82B82">
        <w:rPr>
          <w:rFonts w:ascii="Times New Roman" w:hAnsi="Times New Roman"/>
          <w:szCs w:val="18"/>
          <w:vertAlign w:val="superscript"/>
        </w:rPr>
        <w:footnoteRef/>
      </w:r>
      <w:r w:rsidRPr="00A82B82">
        <w:rPr>
          <w:rFonts w:ascii="Times New Roman" w:eastAsia="Calibri" w:hAnsi="Times New Roman"/>
          <w:szCs w:val="18"/>
        </w:rPr>
        <w:t xml:space="preserve"> </w:t>
      </w:r>
      <w:r w:rsidRPr="00027599">
        <w:rPr>
          <w:rFonts w:ascii="Times New Roman" w:eastAsia="Calibri" w:hAnsi="Times New Roman"/>
          <w:szCs w:val="18"/>
        </w:rPr>
        <w:t>C</w:t>
      </w:r>
      <w:r>
        <w:rPr>
          <w:rFonts w:ascii="Times New Roman" w:eastAsia="Calibri" w:hAnsi="Times New Roman"/>
          <w:szCs w:val="18"/>
        </w:rPr>
        <w:t>onform</w:t>
      </w:r>
      <w:r w:rsidRPr="00027599">
        <w:rPr>
          <w:rFonts w:ascii="Times New Roman" w:eastAsia="Calibri" w:hAnsi="Times New Roman"/>
          <w:szCs w:val="18"/>
        </w:rPr>
        <w:t xml:space="preserve"> art. 2 alin. (1) lit. b) din </w:t>
      </w:r>
      <w:r w:rsidRPr="00D401AB">
        <w:rPr>
          <w:rFonts w:ascii="Calibri" w:hAnsi="Calibri" w:cs="Calibri"/>
          <w:szCs w:val="18"/>
        </w:rPr>
        <w:t>Regulamentul (UE) nr. 2831/2023</w:t>
      </w:r>
    </w:p>
  </w:footnote>
  <w:footnote w:id="2">
    <w:p w14:paraId="2F7AAB4B" w14:textId="77777777" w:rsidR="00D401AB" w:rsidRPr="00D401AB" w:rsidRDefault="00D401AB" w:rsidP="00D401AB">
      <w:pPr>
        <w:pStyle w:val="FootnoteText"/>
        <w:jc w:val="both"/>
        <w:rPr>
          <w:rFonts w:ascii="Calibri" w:hAnsi="Calibri" w:cs="Calibri"/>
          <w:szCs w:val="18"/>
        </w:rPr>
      </w:pPr>
      <w:r w:rsidRPr="00D401AB">
        <w:rPr>
          <w:rStyle w:val="FootnoteReference"/>
          <w:rFonts w:ascii="Calibri" w:hAnsi="Calibri" w:cs="Calibri"/>
          <w:szCs w:val="18"/>
        </w:rPr>
        <w:footnoteRef/>
      </w:r>
      <w:r w:rsidRPr="00D401AB">
        <w:rPr>
          <w:rFonts w:ascii="Calibri" w:hAnsi="Calibri" w:cs="Calibri"/>
          <w:szCs w:val="18"/>
        </w:rPr>
        <w:t xml:space="preserve"> </w:t>
      </w:r>
      <w:r w:rsidRPr="00D401AB">
        <w:rPr>
          <w:rFonts w:ascii="Calibri" w:hAnsi="Calibri" w:cs="Calibri"/>
          <w:szCs w:val="18"/>
        </w:rPr>
        <w:t xml:space="preserve">Conform </w:t>
      </w:r>
      <w:r w:rsidRPr="00D401AB">
        <w:rPr>
          <w:rFonts w:ascii="Calibri" w:hAnsi="Calibri" w:cs="Calibri"/>
          <w:szCs w:val="18"/>
        </w:rPr>
        <w:t>art. 2 alin. (1) lit. c) din Regulamentul (UE) nr. 2831/2023.</w:t>
      </w:r>
    </w:p>
  </w:footnote>
  <w:footnote w:id="3">
    <w:p w14:paraId="100A24EE" w14:textId="77777777" w:rsidR="00D401AB" w:rsidRPr="00A82B82" w:rsidRDefault="00D401AB" w:rsidP="00D401AB">
      <w:pPr>
        <w:jc w:val="both"/>
        <w:rPr>
          <w:rFonts w:ascii="Times New Roman" w:hAnsi="Times New Roman"/>
          <w:szCs w:val="18"/>
        </w:rPr>
      </w:pPr>
      <w:r w:rsidRPr="00D401AB">
        <w:rPr>
          <w:rFonts w:ascii="Calibri" w:hAnsi="Calibri" w:cs="Calibri"/>
          <w:szCs w:val="18"/>
          <w:vertAlign w:val="superscript"/>
        </w:rPr>
        <w:footnoteRef/>
      </w:r>
      <w:r w:rsidRPr="00D401AB">
        <w:rPr>
          <w:rFonts w:ascii="Calibri" w:hAnsi="Calibri" w:cs="Calibri"/>
          <w:szCs w:val="18"/>
        </w:rPr>
        <w:t xml:space="preserve"> </w:t>
      </w:r>
      <w:r w:rsidRPr="00D401AB">
        <w:rPr>
          <w:rFonts w:ascii="Calibri" w:hAnsi="Calibri" w:cs="Calibri"/>
          <w:szCs w:val="18"/>
        </w:rPr>
        <w:t>Conform</w:t>
      </w:r>
      <w:r>
        <w:t xml:space="preserve"> </w:t>
      </w:r>
      <w:r w:rsidRPr="00D401AB">
        <w:rPr>
          <w:rFonts w:ascii="Calibri" w:hAnsi="Calibri" w:cs="Calibri"/>
          <w:szCs w:val="18"/>
        </w:rPr>
        <w:t>art. 2 alin. (1) lit. a) din Regulamentul (UE) nr. 2831/2023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46D4D5" w14:textId="77777777" w:rsidR="00FF14FE" w:rsidRDefault="00FF14F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57" w:type="dxa"/>
      <w:tblInd w:w="108" w:type="dxa"/>
      <w:tblBorders>
        <w:bottom w:val="single" w:sz="4" w:space="0" w:color="003366"/>
      </w:tblBorders>
      <w:tblLook w:val="0000" w:firstRow="0" w:lastRow="0" w:firstColumn="0" w:lastColumn="0" w:noHBand="0" w:noVBand="0"/>
    </w:tblPr>
    <w:tblGrid>
      <w:gridCol w:w="9197"/>
      <w:gridCol w:w="1160"/>
    </w:tblGrid>
    <w:tr w:rsidR="001B7380" w:rsidRPr="00675AE2" w14:paraId="3413D440" w14:textId="77777777" w:rsidTr="00B76126">
      <w:tc>
        <w:tcPr>
          <w:tcW w:w="9197" w:type="dxa"/>
          <w:tcBorders>
            <w:bottom w:val="single" w:sz="4" w:space="0" w:color="333333"/>
          </w:tcBorders>
        </w:tcPr>
        <w:p w14:paraId="294BFF75" w14:textId="301A4127" w:rsidR="00A30822" w:rsidRPr="00675AE2" w:rsidRDefault="00A30822" w:rsidP="00B76126">
          <w:pPr>
            <w:pStyle w:val="5Normal"/>
            <w:spacing w:before="40" w:after="40"/>
            <w:rPr>
              <w:rFonts w:asciiTheme="minorHAnsi" w:hAnsiTheme="minorHAnsi" w:cstheme="minorHAnsi"/>
              <w:b/>
              <w:sz w:val="16"/>
              <w:szCs w:val="16"/>
            </w:rPr>
          </w:pPr>
          <w:r w:rsidRPr="00675AE2">
            <w:rPr>
              <w:rFonts w:asciiTheme="minorHAnsi" w:hAnsiTheme="minorHAnsi" w:cstheme="minorHAnsi"/>
              <w:b/>
              <w:sz w:val="16"/>
              <w:szCs w:val="16"/>
            </w:rPr>
            <w:t xml:space="preserve">Programul Regional Sud-Vest </w:t>
          </w:r>
          <w:r w:rsidR="00652705" w:rsidRPr="00675AE2">
            <w:rPr>
              <w:rFonts w:asciiTheme="minorHAnsi" w:hAnsiTheme="minorHAnsi" w:cstheme="minorHAnsi"/>
              <w:b/>
              <w:sz w:val="16"/>
              <w:szCs w:val="16"/>
            </w:rPr>
            <w:t xml:space="preserve">Oltenia </w:t>
          </w:r>
          <w:r w:rsidRPr="00675AE2">
            <w:rPr>
              <w:rFonts w:asciiTheme="minorHAnsi" w:hAnsiTheme="minorHAnsi" w:cstheme="minorHAnsi"/>
              <w:b/>
              <w:sz w:val="16"/>
              <w:szCs w:val="16"/>
            </w:rPr>
            <w:t>2021-2027</w:t>
          </w:r>
        </w:p>
        <w:p w14:paraId="6393FF92" w14:textId="60E5F517" w:rsidR="00A30822" w:rsidRPr="00675AE2" w:rsidRDefault="00A30822" w:rsidP="00B76126">
          <w:pPr>
            <w:pStyle w:val="5Normal"/>
            <w:spacing w:before="40" w:after="40"/>
            <w:rPr>
              <w:rFonts w:asciiTheme="minorHAnsi" w:hAnsiTheme="minorHAnsi" w:cstheme="minorHAnsi"/>
              <w:b/>
              <w:sz w:val="16"/>
              <w:szCs w:val="16"/>
            </w:rPr>
          </w:pPr>
          <w:r w:rsidRPr="00675AE2">
            <w:rPr>
              <w:rFonts w:asciiTheme="minorHAnsi" w:hAnsiTheme="minorHAnsi" w:cstheme="minorHAnsi"/>
              <w:b/>
              <w:sz w:val="16"/>
              <w:szCs w:val="16"/>
            </w:rPr>
            <w:t xml:space="preserve">Prioritatea </w:t>
          </w:r>
          <w:r w:rsidR="00B76126">
            <w:rPr>
              <w:rFonts w:asciiTheme="minorHAnsi" w:hAnsiTheme="minorHAnsi" w:cstheme="minorHAnsi"/>
              <w:b/>
              <w:sz w:val="16"/>
              <w:szCs w:val="16"/>
            </w:rPr>
            <w:t>1</w:t>
          </w:r>
          <w:r w:rsidRPr="00675AE2">
            <w:rPr>
              <w:rFonts w:asciiTheme="minorHAnsi" w:hAnsiTheme="minorHAnsi" w:cstheme="minorHAnsi"/>
              <w:b/>
              <w:sz w:val="16"/>
              <w:szCs w:val="16"/>
            </w:rPr>
            <w:t xml:space="preserve">: </w:t>
          </w:r>
          <w:r w:rsidR="00B76126" w:rsidRPr="00B76126">
            <w:rPr>
              <w:rFonts w:asciiTheme="minorHAnsi" w:hAnsiTheme="minorHAnsi" w:cstheme="minorHAnsi"/>
              <w:b/>
              <w:sz w:val="16"/>
              <w:szCs w:val="16"/>
            </w:rPr>
            <w:t>Competitivitate prin inovare și întreprinderi dinamice</w:t>
          </w:r>
        </w:p>
        <w:p w14:paraId="140F31D9" w14:textId="3D0FEC6A" w:rsidR="00B76126" w:rsidRPr="00B76126" w:rsidRDefault="00B76126" w:rsidP="00B76126">
          <w:pPr>
            <w:pStyle w:val="5Normal"/>
            <w:tabs>
              <w:tab w:val="clear" w:pos="1134"/>
            </w:tabs>
            <w:spacing w:before="40" w:after="40"/>
            <w:ind w:left="1330" w:hanging="1330"/>
            <w:rPr>
              <w:rFonts w:asciiTheme="minorHAnsi" w:hAnsiTheme="minorHAnsi" w:cstheme="minorHAnsi"/>
              <w:b/>
              <w:sz w:val="16"/>
              <w:szCs w:val="16"/>
            </w:rPr>
          </w:pPr>
          <w:r>
            <w:rPr>
              <w:rFonts w:asciiTheme="minorHAnsi" w:hAnsiTheme="minorHAnsi" w:cstheme="minorHAnsi"/>
              <w:b/>
              <w:sz w:val="16"/>
              <w:szCs w:val="16"/>
            </w:rPr>
            <w:t xml:space="preserve">Obiective specifice: </w:t>
          </w:r>
          <w:r w:rsidRPr="00B76126">
            <w:rPr>
              <w:rFonts w:asciiTheme="minorHAnsi" w:hAnsiTheme="minorHAnsi" w:cstheme="minorHAnsi"/>
              <w:b/>
              <w:sz w:val="16"/>
              <w:szCs w:val="16"/>
            </w:rPr>
            <w:t>O</w:t>
          </w:r>
          <w:r w:rsidR="00D10B40">
            <w:rPr>
              <w:rFonts w:asciiTheme="minorHAnsi" w:hAnsiTheme="minorHAnsi" w:cstheme="minorHAnsi"/>
              <w:b/>
              <w:sz w:val="16"/>
              <w:szCs w:val="16"/>
            </w:rPr>
            <w:t xml:space="preserve">S </w:t>
          </w:r>
          <w:r w:rsidRPr="00B76126">
            <w:rPr>
              <w:rFonts w:asciiTheme="minorHAnsi" w:hAnsiTheme="minorHAnsi" w:cstheme="minorHAnsi"/>
              <w:b/>
              <w:sz w:val="16"/>
              <w:szCs w:val="16"/>
            </w:rPr>
            <w:t>1.3. Intensificarea creșterii sustenabile și creșterea competitivității IMM-urilor și crearea de locuri de muncă în cadrul IMM-urilor, inclusiv prin investiții productive (FEDR)</w:t>
          </w:r>
        </w:p>
        <w:p w14:paraId="0C9F2527" w14:textId="794DE9D1" w:rsidR="001B7380" w:rsidRPr="00675AE2" w:rsidRDefault="00B76126" w:rsidP="00B76126">
          <w:pPr>
            <w:pStyle w:val="5Normal"/>
            <w:tabs>
              <w:tab w:val="clear" w:pos="1134"/>
              <w:tab w:val="left" w:pos="1344"/>
            </w:tabs>
            <w:spacing w:before="40" w:after="40"/>
            <w:ind w:left="1246" w:firstLine="70"/>
            <w:rPr>
              <w:rFonts w:asciiTheme="minorHAnsi" w:hAnsiTheme="minorHAnsi" w:cstheme="minorHAnsi"/>
              <w:b/>
              <w:sz w:val="16"/>
              <w:szCs w:val="16"/>
            </w:rPr>
          </w:pPr>
          <w:r w:rsidRPr="00B76126">
            <w:rPr>
              <w:rFonts w:asciiTheme="minorHAnsi" w:hAnsiTheme="minorHAnsi" w:cstheme="minorHAnsi"/>
              <w:b/>
              <w:sz w:val="16"/>
              <w:szCs w:val="16"/>
            </w:rPr>
            <w:t>O</w:t>
          </w:r>
          <w:r w:rsidR="00D10B40">
            <w:rPr>
              <w:rFonts w:asciiTheme="minorHAnsi" w:hAnsiTheme="minorHAnsi" w:cstheme="minorHAnsi"/>
              <w:b/>
              <w:sz w:val="16"/>
              <w:szCs w:val="16"/>
            </w:rPr>
            <w:t xml:space="preserve">S </w:t>
          </w:r>
          <w:r w:rsidRPr="00B76126">
            <w:rPr>
              <w:rFonts w:asciiTheme="minorHAnsi" w:hAnsiTheme="minorHAnsi" w:cstheme="minorHAnsi"/>
              <w:b/>
              <w:sz w:val="16"/>
              <w:szCs w:val="16"/>
            </w:rPr>
            <w:t>1.4. Dezvoltarea competențelor pentru specializare inteligentă, tranziție industrială și antreprenoriat (FEDR)</w:t>
          </w:r>
        </w:p>
      </w:tc>
      <w:tc>
        <w:tcPr>
          <w:tcW w:w="1156" w:type="dxa"/>
          <w:tcBorders>
            <w:bottom w:val="single" w:sz="4" w:space="0" w:color="333333"/>
          </w:tcBorders>
        </w:tcPr>
        <w:p w14:paraId="5060FE97" w14:textId="77777777" w:rsidR="001B7380" w:rsidRPr="00675AE2" w:rsidRDefault="001B7380" w:rsidP="001B7380">
          <w:pPr>
            <w:tabs>
              <w:tab w:val="center" w:pos="4536"/>
              <w:tab w:val="right" w:pos="9072"/>
            </w:tabs>
            <w:spacing w:after="0"/>
            <w:jc w:val="center"/>
            <w:rPr>
              <w:rFonts w:asciiTheme="minorHAnsi" w:hAnsiTheme="minorHAnsi" w:cstheme="minorHAnsi"/>
              <w:sz w:val="16"/>
              <w:szCs w:val="16"/>
            </w:rPr>
          </w:pPr>
        </w:p>
      </w:tc>
    </w:tr>
    <w:tr w:rsidR="001B7380" w:rsidRPr="00675AE2" w14:paraId="7B323817" w14:textId="77777777" w:rsidTr="00B76126">
      <w:trPr>
        <w:cantSplit/>
      </w:trPr>
      <w:tc>
        <w:tcPr>
          <w:tcW w:w="10357" w:type="dxa"/>
          <w:gridSpan w:val="2"/>
          <w:tcBorders>
            <w:top w:val="nil"/>
            <w:bottom w:val="nil"/>
          </w:tcBorders>
        </w:tcPr>
        <w:p w14:paraId="77C27C94" w14:textId="77777777" w:rsidR="001B7380" w:rsidRPr="00675AE2" w:rsidRDefault="001B7380" w:rsidP="001B7380">
          <w:pPr>
            <w:tabs>
              <w:tab w:val="center" w:pos="4536"/>
              <w:tab w:val="right" w:pos="9072"/>
            </w:tabs>
            <w:spacing w:after="0"/>
            <w:rPr>
              <w:rFonts w:asciiTheme="minorHAnsi" w:hAnsiTheme="minorHAnsi" w:cstheme="minorHAnsi"/>
              <w:b/>
              <w:bCs/>
              <w:sz w:val="16"/>
              <w:szCs w:val="16"/>
            </w:rPr>
          </w:pPr>
        </w:p>
      </w:tc>
    </w:tr>
  </w:tbl>
  <w:p w14:paraId="509ED426" w14:textId="05E83D94" w:rsidR="001B7380" w:rsidRPr="00675AE2" w:rsidRDefault="001B7380" w:rsidP="00675AE2">
    <w:pPr>
      <w:pStyle w:val="5Normal"/>
      <w:spacing w:after="0"/>
      <w:jc w:val="right"/>
      <w:rPr>
        <w:rFonts w:asciiTheme="minorHAnsi" w:hAnsiTheme="minorHAnsi" w:cstheme="minorHAnsi"/>
        <w:b/>
        <w:sz w:val="16"/>
        <w:szCs w:val="16"/>
        <w:lang w:val="pt-BR"/>
      </w:rPr>
    </w:pPr>
    <w:r w:rsidRPr="00675AE2">
      <w:rPr>
        <w:rFonts w:asciiTheme="minorHAnsi" w:hAnsiTheme="minorHAnsi" w:cstheme="minorHAnsi"/>
        <w:sz w:val="16"/>
        <w:szCs w:val="16"/>
      </w:rPr>
      <w:t xml:space="preserve">                                                                                </w:t>
    </w:r>
    <w:r w:rsidRPr="00675AE2">
      <w:rPr>
        <w:rFonts w:asciiTheme="minorHAnsi" w:hAnsiTheme="minorHAnsi" w:cstheme="minorHAnsi"/>
        <w:b/>
        <w:sz w:val="16"/>
        <w:szCs w:val="16"/>
      </w:rPr>
      <w:t xml:space="preserve">Ghidul Solicitantului - Apel de proiecte nr. </w:t>
    </w:r>
    <w:r w:rsidR="00946221" w:rsidRPr="00946221">
      <w:rPr>
        <w:rFonts w:asciiTheme="minorHAnsi" w:hAnsiTheme="minorHAnsi" w:cstheme="minorHAnsi"/>
        <w:b/>
        <w:sz w:val="16"/>
        <w:szCs w:val="16"/>
        <w:lang w:val="pt-BR"/>
      </w:rPr>
      <w:t>PRSVO/217/PRSVO_P1/OP1</w:t>
    </w:r>
    <w:r w:rsidRPr="00675AE2">
      <w:rPr>
        <w:rFonts w:asciiTheme="minorHAnsi" w:hAnsiTheme="minorHAnsi" w:cstheme="minorHAnsi"/>
        <w:b/>
        <w:sz w:val="16"/>
        <w:szCs w:val="16"/>
        <w:lang w:val="pt-BR"/>
      </w:rPr>
      <w:t>– Anexa I</w:t>
    </w:r>
  </w:p>
  <w:p w14:paraId="783D9124" w14:textId="77777777" w:rsidR="007D26DE" w:rsidRPr="00675AE2" w:rsidRDefault="007D26DE" w:rsidP="001B7380">
    <w:pPr>
      <w:pStyle w:val="Header"/>
      <w:rPr>
        <w:rFonts w:asciiTheme="minorHAnsi" w:hAnsiTheme="minorHAnsi" w:cstheme="minorHAnsi"/>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D2FD17" w14:textId="77777777" w:rsidR="00FF14FE" w:rsidRDefault="00FF14F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77F44"/>
    <w:multiLevelType w:val="multilevel"/>
    <w:tmpl w:val="6A665574"/>
    <w:lvl w:ilvl="0">
      <w:start w:val="1"/>
      <w:numFmt w:val="lowerRoman"/>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A8752DF"/>
    <w:multiLevelType w:val="multilevel"/>
    <w:tmpl w:val="683E9708"/>
    <w:lvl w:ilvl="0">
      <w:start w:val="1"/>
      <w:numFmt w:val="lowerLetter"/>
      <w:lvlText w:val="%1)"/>
      <w:lvlJc w:val="left"/>
      <w:rPr>
        <w:rFonts w:asciiTheme="minorHAnsi" w:eastAsia="Times New Roman" w:hAnsiTheme="minorHAnsi" w:cstheme="minorHAnsi" w:hint="default"/>
        <w:b/>
        <w:bCs/>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309F132E"/>
    <w:multiLevelType w:val="hybridMultilevel"/>
    <w:tmpl w:val="D91CA95C"/>
    <w:lvl w:ilvl="0" w:tplc="07023E2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96578F8"/>
    <w:multiLevelType w:val="multilevel"/>
    <w:tmpl w:val="2CEE3590"/>
    <w:lvl w:ilvl="0">
      <w:start w:val="1"/>
      <w:numFmt w:val="bullet"/>
      <w:lvlText w:val=""/>
      <w:lvlJc w:val="left"/>
      <w:pPr>
        <w:ind w:left="1440" w:hanging="360"/>
      </w:pPr>
      <w:rPr>
        <w:rFonts w:ascii="Wingdings" w:hAnsi="Wingdings" w:hint="default"/>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num w:numId="1" w16cid:durableId="269093162">
    <w:abstractNumId w:val="2"/>
  </w:num>
  <w:num w:numId="2" w16cid:durableId="490102804">
    <w:abstractNumId w:val="2"/>
  </w:num>
  <w:num w:numId="3" w16cid:durableId="2121951332">
    <w:abstractNumId w:val="2"/>
  </w:num>
  <w:num w:numId="4" w16cid:durableId="1871646018">
    <w:abstractNumId w:val="3"/>
  </w:num>
  <w:num w:numId="5" w16cid:durableId="1621689950">
    <w:abstractNumId w:val="1"/>
  </w:num>
  <w:num w:numId="6" w16cid:durableId="1318799128">
    <w:abstractNumId w:val="0"/>
  </w:num>
  <w:num w:numId="7" w16cid:durableId="195370435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075C"/>
    <w:rsid w:val="00026AC2"/>
    <w:rsid w:val="0005276E"/>
    <w:rsid w:val="00053FB7"/>
    <w:rsid w:val="00066CEF"/>
    <w:rsid w:val="00084BCD"/>
    <w:rsid w:val="00093968"/>
    <w:rsid w:val="000D566C"/>
    <w:rsid w:val="00123F22"/>
    <w:rsid w:val="0012472B"/>
    <w:rsid w:val="001273BF"/>
    <w:rsid w:val="00135993"/>
    <w:rsid w:val="00144F90"/>
    <w:rsid w:val="001571E5"/>
    <w:rsid w:val="001761AB"/>
    <w:rsid w:val="001A479E"/>
    <w:rsid w:val="001B7380"/>
    <w:rsid w:val="001C5F23"/>
    <w:rsid w:val="001F11BF"/>
    <w:rsid w:val="001F7F69"/>
    <w:rsid w:val="00205FD3"/>
    <w:rsid w:val="0021163E"/>
    <w:rsid w:val="002122AF"/>
    <w:rsid w:val="00251AFE"/>
    <w:rsid w:val="00260983"/>
    <w:rsid w:val="00261C50"/>
    <w:rsid w:val="002703FB"/>
    <w:rsid w:val="002A15A4"/>
    <w:rsid w:val="002E04B9"/>
    <w:rsid w:val="002E478A"/>
    <w:rsid w:val="002E55DF"/>
    <w:rsid w:val="002F07D1"/>
    <w:rsid w:val="002F1965"/>
    <w:rsid w:val="002F4DC8"/>
    <w:rsid w:val="00304E90"/>
    <w:rsid w:val="0032269B"/>
    <w:rsid w:val="00325CB6"/>
    <w:rsid w:val="00352FC4"/>
    <w:rsid w:val="00355EA8"/>
    <w:rsid w:val="003637EF"/>
    <w:rsid w:val="003741C8"/>
    <w:rsid w:val="003C2748"/>
    <w:rsid w:val="0041482D"/>
    <w:rsid w:val="004150D6"/>
    <w:rsid w:val="00422194"/>
    <w:rsid w:val="00434426"/>
    <w:rsid w:val="004361CB"/>
    <w:rsid w:val="00453EFA"/>
    <w:rsid w:val="00461F4C"/>
    <w:rsid w:val="0048158E"/>
    <w:rsid w:val="004A2BAF"/>
    <w:rsid w:val="00501ADF"/>
    <w:rsid w:val="00546C2E"/>
    <w:rsid w:val="00564D99"/>
    <w:rsid w:val="00574027"/>
    <w:rsid w:val="00585778"/>
    <w:rsid w:val="00594BD2"/>
    <w:rsid w:val="005970DE"/>
    <w:rsid w:val="00597D51"/>
    <w:rsid w:val="005E3349"/>
    <w:rsid w:val="005F45E8"/>
    <w:rsid w:val="005F5AB4"/>
    <w:rsid w:val="00602B28"/>
    <w:rsid w:val="0061695A"/>
    <w:rsid w:val="00623B42"/>
    <w:rsid w:val="00625C85"/>
    <w:rsid w:val="00626CA6"/>
    <w:rsid w:val="00652705"/>
    <w:rsid w:val="00652D21"/>
    <w:rsid w:val="00675AE2"/>
    <w:rsid w:val="0068121C"/>
    <w:rsid w:val="00693376"/>
    <w:rsid w:val="006B3552"/>
    <w:rsid w:val="006D4AAD"/>
    <w:rsid w:val="00705074"/>
    <w:rsid w:val="0073742C"/>
    <w:rsid w:val="007429DD"/>
    <w:rsid w:val="00755A69"/>
    <w:rsid w:val="00755BE2"/>
    <w:rsid w:val="00760BD7"/>
    <w:rsid w:val="00762DED"/>
    <w:rsid w:val="00786B39"/>
    <w:rsid w:val="00793B1D"/>
    <w:rsid w:val="00794623"/>
    <w:rsid w:val="007A11E4"/>
    <w:rsid w:val="007D26DE"/>
    <w:rsid w:val="007D6C8F"/>
    <w:rsid w:val="00820BFD"/>
    <w:rsid w:val="0086073D"/>
    <w:rsid w:val="00880E9E"/>
    <w:rsid w:val="00884E53"/>
    <w:rsid w:val="00895C69"/>
    <w:rsid w:val="008A0002"/>
    <w:rsid w:val="008D605C"/>
    <w:rsid w:val="008F7578"/>
    <w:rsid w:val="00904759"/>
    <w:rsid w:val="00935124"/>
    <w:rsid w:val="00946221"/>
    <w:rsid w:val="00947BB2"/>
    <w:rsid w:val="009636D6"/>
    <w:rsid w:val="0098374F"/>
    <w:rsid w:val="0098638A"/>
    <w:rsid w:val="009968EF"/>
    <w:rsid w:val="009C35EC"/>
    <w:rsid w:val="009D075C"/>
    <w:rsid w:val="009D4F21"/>
    <w:rsid w:val="00A06F23"/>
    <w:rsid w:val="00A14612"/>
    <w:rsid w:val="00A20427"/>
    <w:rsid w:val="00A20E7D"/>
    <w:rsid w:val="00A30822"/>
    <w:rsid w:val="00A40645"/>
    <w:rsid w:val="00A535A7"/>
    <w:rsid w:val="00A76BD0"/>
    <w:rsid w:val="00AC0CCB"/>
    <w:rsid w:val="00AC3EFD"/>
    <w:rsid w:val="00AD4427"/>
    <w:rsid w:val="00AF653D"/>
    <w:rsid w:val="00B42CB8"/>
    <w:rsid w:val="00B515B3"/>
    <w:rsid w:val="00B625CC"/>
    <w:rsid w:val="00B73681"/>
    <w:rsid w:val="00B76126"/>
    <w:rsid w:val="00B94947"/>
    <w:rsid w:val="00BA06AD"/>
    <w:rsid w:val="00BA75F3"/>
    <w:rsid w:val="00BE06E3"/>
    <w:rsid w:val="00BE094C"/>
    <w:rsid w:val="00C04166"/>
    <w:rsid w:val="00C210F2"/>
    <w:rsid w:val="00C41184"/>
    <w:rsid w:val="00C44F65"/>
    <w:rsid w:val="00CC2C62"/>
    <w:rsid w:val="00D03B03"/>
    <w:rsid w:val="00D10B40"/>
    <w:rsid w:val="00D11C05"/>
    <w:rsid w:val="00D16F2C"/>
    <w:rsid w:val="00D20661"/>
    <w:rsid w:val="00D401AB"/>
    <w:rsid w:val="00D57997"/>
    <w:rsid w:val="00D843D8"/>
    <w:rsid w:val="00D87A5D"/>
    <w:rsid w:val="00D9159A"/>
    <w:rsid w:val="00D92EFB"/>
    <w:rsid w:val="00D93EDC"/>
    <w:rsid w:val="00DA78CD"/>
    <w:rsid w:val="00DB5F7D"/>
    <w:rsid w:val="00E00117"/>
    <w:rsid w:val="00E02093"/>
    <w:rsid w:val="00E04587"/>
    <w:rsid w:val="00E06B81"/>
    <w:rsid w:val="00E10C18"/>
    <w:rsid w:val="00E22C20"/>
    <w:rsid w:val="00E564E4"/>
    <w:rsid w:val="00E92042"/>
    <w:rsid w:val="00ED19A2"/>
    <w:rsid w:val="00ED5D67"/>
    <w:rsid w:val="00ED74D5"/>
    <w:rsid w:val="00EE7661"/>
    <w:rsid w:val="00EF7774"/>
    <w:rsid w:val="00F068A2"/>
    <w:rsid w:val="00F14184"/>
    <w:rsid w:val="00F460C9"/>
    <w:rsid w:val="00F60FBD"/>
    <w:rsid w:val="00FA2787"/>
    <w:rsid w:val="00FB3831"/>
    <w:rsid w:val="00FC1128"/>
    <w:rsid w:val="00FD5EB3"/>
    <w:rsid w:val="00FF14FE"/>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AE83C0"/>
  <w15:docId w15:val="{B232291C-A751-4AD1-B615-BA3158C3BD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1F4C"/>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3"/>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3"/>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3"/>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Header">
    <w:name w:val="header"/>
    <w:basedOn w:val="Normal"/>
    <w:link w:val="HeaderChar"/>
    <w:uiPriority w:val="99"/>
    <w:unhideWhenUsed/>
    <w:rsid w:val="007D26DE"/>
    <w:pPr>
      <w:tabs>
        <w:tab w:val="center" w:pos="4536"/>
        <w:tab w:val="right" w:pos="9072"/>
      </w:tabs>
      <w:spacing w:before="0" w:after="0"/>
    </w:pPr>
  </w:style>
  <w:style w:type="character" w:customStyle="1" w:styleId="HeaderChar">
    <w:name w:val="Header Char"/>
    <w:basedOn w:val="DefaultParagraphFont"/>
    <w:link w:val="Header"/>
    <w:uiPriority w:val="99"/>
    <w:rsid w:val="007D26DE"/>
    <w:rPr>
      <w:rFonts w:ascii="Trebuchet MS" w:hAnsi="Trebuchet MS"/>
      <w:szCs w:val="24"/>
      <w:lang w:eastAsia="en-US"/>
    </w:rPr>
  </w:style>
  <w:style w:type="paragraph" w:styleId="Footer">
    <w:name w:val="footer"/>
    <w:basedOn w:val="Normal"/>
    <w:link w:val="FooterChar"/>
    <w:uiPriority w:val="99"/>
    <w:unhideWhenUsed/>
    <w:rsid w:val="007D26DE"/>
    <w:pPr>
      <w:tabs>
        <w:tab w:val="center" w:pos="4536"/>
        <w:tab w:val="right" w:pos="9072"/>
      </w:tabs>
      <w:spacing w:before="0" w:after="0"/>
    </w:pPr>
  </w:style>
  <w:style w:type="character" w:customStyle="1" w:styleId="FooterChar">
    <w:name w:val="Footer Char"/>
    <w:basedOn w:val="DefaultParagraphFont"/>
    <w:link w:val="Footer"/>
    <w:uiPriority w:val="99"/>
    <w:rsid w:val="007D26DE"/>
    <w:rPr>
      <w:rFonts w:ascii="Trebuchet MS" w:hAnsi="Trebuchet MS"/>
      <w:szCs w:val="24"/>
      <w:lang w:eastAsia="en-US"/>
    </w:rPr>
  </w:style>
  <w:style w:type="paragraph" w:styleId="BalloonText">
    <w:name w:val="Balloon Text"/>
    <w:basedOn w:val="Normal"/>
    <w:link w:val="BalloonTextChar"/>
    <w:uiPriority w:val="99"/>
    <w:semiHidden/>
    <w:unhideWhenUsed/>
    <w:rsid w:val="00053FB7"/>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53FB7"/>
    <w:rPr>
      <w:rFonts w:ascii="Tahoma" w:hAnsi="Tahoma" w:cs="Tahoma"/>
      <w:sz w:val="16"/>
      <w:szCs w:val="16"/>
      <w:lang w:eastAsia="en-US"/>
    </w:rPr>
  </w:style>
  <w:style w:type="character" w:customStyle="1" w:styleId="5NormalChar">
    <w:name w:val="5 Normal Char"/>
    <w:link w:val="5Normal"/>
    <w:locked/>
    <w:rsid w:val="001B7380"/>
    <w:rPr>
      <w:rFonts w:ascii="Verdana" w:hAnsi="Verdana"/>
      <w:spacing w:val="-2"/>
      <w:szCs w:val="24"/>
    </w:rPr>
  </w:style>
  <w:style w:type="paragraph" w:customStyle="1" w:styleId="5Normal">
    <w:name w:val="5 Normal"/>
    <w:basedOn w:val="Normal"/>
    <w:link w:val="5NormalChar"/>
    <w:qFormat/>
    <w:rsid w:val="001B7380"/>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before="0"/>
      <w:ind w:right="57"/>
      <w:jc w:val="both"/>
    </w:pPr>
    <w:rPr>
      <w:rFonts w:ascii="Verdana" w:hAnsi="Verdana"/>
      <w:spacing w:val="-2"/>
      <w:lang w:eastAsia="ro-RO"/>
    </w:rPr>
  </w:style>
  <w:style w:type="character" w:styleId="CommentReference">
    <w:name w:val="annotation reference"/>
    <w:basedOn w:val="DefaultParagraphFont"/>
    <w:uiPriority w:val="99"/>
    <w:semiHidden/>
    <w:unhideWhenUsed/>
    <w:rsid w:val="00B94947"/>
    <w:rPr>
      <w:sz w:val="16"/>
      <w:szCs w:val="16"/>
    </w:rPr>
  </w:style>
  <w:style w:type="paragraph" w:styleId="CommentText">
    <w:name w:val="annotation text"/>
    <w:basedOn w:val="Normal"/>
    <w:link w:val="CommentTextChar"/>
    <w:uiPriority w:val="99"/>
    <w:semiHidden/>
    <w:unhideWhenUsed/>
    <w:rsid w:val="00B94947"/>
    <w:rPr>
      <w:szCs w:val="20"/>
    </w:rPr>
  </w:style>
  <w:style w:type="character" w:customStyle="1" w:styleId="CommentTextChar">
    <w:name w:val="Comment Text Char"/>
    <w:basedOn w:val="DefaultParagraphFont"/>
    <w:link w:val="CommentText"/>
    <w:uiPriority w:val="99"/>
    <w:semiHidden/>
    <w:rsid w:val="00B94947"/>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B94947"/>
    <w:rPr>
      <w:b/>
      <w:bCs/>
    </w:rPr>
  </w:style>
  <w:style w:type="character" w:customStyle="1" w:styleId="CommentSubjectChar">
    <w:name w:val="Comment Subject Char"/>
    <w:basedOn w:val="CommentTextChar"/>
    <w:link w:val="CommentSubject"/>
    <w:uiPriority w:val="99"/>
    <w:semiHidden/>
    <w:rsid w:val="00B94947"/>
    <w:rPr>
      <w:rFonts w:ascii="Trebuchet MS" w:hAnsi="Trebuchet MS"/>
      <w:b/>
      <w:bCs/>
      <w:lang w:eastAsia="en-US"/>
    </w:rPr>
  </w:style>
  <w:style w:type="paragraph" w:customStyle="1" w:styleId="qowt-stl-normal">
    <w:name w:val="qowt-stl-normal"/>
    <w:basedOn w:val="Normal"/>
    <w:rsid w:val="00E04587"/>
    <w:pPr>
      <w:spacing w:before="100" w:beforeAutospacing="1" w:after="100" w:afterAutospacing="1"/>
    </w:pPr>
    <w:rPr>
      <w:rFonts w:ascii="Times New Roman" w:hAnsi="Times New Roman"/>
      <w:sz w:val="24"/>
      <w:lang w:val="en-US"/>
    </w:rPr>
  </w:style>
  <w:style w:type="paragraph" w:customStyle="1" w:styleId="Default">
    <w:name w:val="Default"/>
    <w:rsid w:val="00A20E7D"/>
    <w:pPr>
      <w:autoSpaceDE w:val="0"/>
      <w:autoSpaceDN w:val="0"/>
      <w:adjustRightInd w:val="0"/>
    </w:pPr>
    <w:rPr>
      <w:rFonts w:eastAsia="Calibri"/>
      <w:color w:val="000000"/>
      <w:sz w:val="24"/>
      <w:szCs w:val="24"/>
      <w:lang w:eastAsia="en-US"/>
    </w:rPr>
  </w:style>
  <w:style w:type="character" w:styleId="Hyperlink">
    <w:name w:val="Hyperlink"/>
    <w:basedOn w:val="DefaultParagraphFont"/>
    <w:uiPriority w:val="99"/>
    <w:semiHidden/>
    <w:unhideWhenUsed/>
    <w:rsid w:val="00D93EDC"/>
    <w:rPr>
      <w:color w:val="0000FF"/>
      <w:u w:val="single"/>
    </w:rPr>
  </w:style>
  <w:style w:type="character" w:styleId="PlaceholderText">
    <w:name w:val="Placeholder Text"/>
    <w:basedOn w:val="DefaultParagraphFont"/>
    <w:uiPriority w:val="99"/>
    <w:semiHidden/>
    <w:rsid w:val="002703FB"/>
    <w:rPr>
      <w:color w:val="808080"/>
    </w:rPr>
  </w:style>
  <w:style w:type="character" w:customStyle="1" w:styleId="slitbdy">
    <w:name w:val="s_lit_bdy"/>
    <w:basedOn w:val="DefaultParagraphFont"/>
    <w:rsid w:val="00904759"/>
  </w:style>
  <w:style w:type="paragraph" w:styleId="FootnoteText">
    <w:name w:val="footnote text"/>
    <w:aliases w:val="Footnote Text Char Char,Fußnote,single space,FOOTNOTES,fn,Podrozdział,Footnote,fn Char Char Char,fn Char Char,fn Char,Fußnote Char Char Char,Fußnote Char,Fußnote Char Char Char Char,stile 1,Footnote1,ft,Footnote2,Footnote3,Footnote4,f,Char"/>
    <w:basedOn w:val="Normal"/>
    <w:link w:val="FootnoteTextChar"/>
    <w:uiPriority w:val="99"/>
    <w:unhideWhenUsed/>
    <w:qFormat/>
    <w:rsid w:val="00626CA6"/>
    <w:pPr>
      <w:widowControl w:val="0"/>
      <w:spacing w:before="0" w:after="0"/>
    </w:pPr>
    <w:rPr>
      <w:rFonts w:ascii="Courier New" w:eastAsia="Courier New" w:hAnsi="Courier New" w:cs="Courier New"/>
      <w:color w:val="000000"/>
      <w:szCs w:val="20"/>
      <w:lang w:eastAsia="ro-RO" w:bidi="ro-RO"/>
    </w:rPr>
  </w:style>
  <w:style w:type="character" w:customStyle="1" w:styleId="FootnoteTextChar">
    <w:name w:val="Footnote Text Char"/>
    <w:aliases w:val="Footnote Text Char Char Char,Fußnote Char1,single space Char,FOOTNOTES Char,fn Char1,Podrozdział Char,Footnote Char,fn Char Char Char Char,fn Char Char Char1,fn Char Char1,Fußnote Char Char Char Char1,Fußnote Char Char,stile 1 Char"/>
    <w:basedOn w:val="DefaultParagraphFont"/>
    <w:link w:val="FootnoteText"/>
    <w:uiPriority w:val="99"/>
    <w:qFormat/>
    <w:rsid w:val="00626CA6"/>
    <w:rPr>
      <w:rFonts w:ascii="Courier New" w:eastAsia="Courier New" w:hAnsi="Courier New" w:cs="Courier New"/>
      <w:color w:val="000000"/>
      <w:lang w:bidi="ro-RO"/>
    </w:rPr>
  </w:style>
  <w:style w:type="character" w:styleId="FootnoteReference">
    <w:name w:val="footnote reference"/>
    <w:aliases w:val="Footnote symbol,Footnote Reference Number,Char1,Ref,de nota al pie,16 Point,Superscript 6 Point,Footnote Reference_LVL6,Footnote Reference_LVL61,Footnote Reference_LVL62,Footnote Reference_LVL63,Footnote Reference_LVL64,BVI fnr,fr,o"/>
    <w:basedOn w:val="DefaultParagraphFont"/>
    <w:link w:val="ftrefCaracterCaracterCaracter"/>
    <w:uiPriority w:val="99"/>
    <w:unhideWhenUsed/>
    <w:qFormat/>
    <w:rsid w:val="00626CA6"/>
    <w:rPr>
      <w:vertAlign w:val="superscript"/>
    </w:r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link w:val="FootnoteReference"/>
    <w:uiPriority w:val="99"/>
    <w:rsid w:val="00626CA6"/>
    <w:pPr>
      <w:spacing w:after="160" w:line="240" w:lineRule="exact"/>
    </w:pPr>
    <w:rPr>
      <w:rFonts w:ascii="Times New Roman" w:hAnsi="Times New Roman"/>
      <w:szCs w:val="20"/>
      <w:vertAlign w:val="superscript"/>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0455545">
      <w:bodyDiv w:val="1"/>
      <w:marLeft w:val="0"/>
      <w:marRight w:val="0"/>
      <w:marTop w:val="0"/>
      <w:marBottom w:val="0"/>
      <w:divBdr>
        <w:top w:val="none" w:sz="0" w:space="0" w:color="auto"/>
        <w:left w:val="none" w:sz="0" w:space="0" w:color="auto"/>
        <w:bottom w:val="none" w:sz="0" w:space="0" w:color="auto"/>
        <w:right w:val="none" w:sz="0" w:space="0" w:color="auto"/>
      </w:divBdr>
    </w:div>
    <w:div w:id="1891069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o.wikipedia.org/wiki/Dolj"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ro.wikipedia.org/wiki/V%C3%A2lcea"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o.wikipedia.org/wiki/Olt"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ro.wikipedia.org/wiki/Mehedin%C8%9Bi"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ro.wikipedia.org/wiki/Gorj"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8601AB-2AA9-4AB9-9B65-67B9490624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7</Pages>
  <Words>2431</Words>
  <Characters>13861</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Carmen Cercel</cp:lastModifiedBy>
  <cp:revision>15</cp:revision>
  <cp:lastPrinted>2016-05-25T08:35:00Z</cp:lastPrinted>
  <dcterms:created xsi:type="dcterms:W3CDTF">2023-02-12T16:30:00Z</dcterms:created>
  <dcterms:modified xsi:type="dcterms:W3CDTF">2024-04-25T07:28:00Z</dcterms:modified>
</cp:coreProperties>
</file>